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bookmarkStart w:id="0" w:name="_GoBack"/>
            <w:bookmarkEnd w:id="0"/>
            <w:r>
              <w:rPr>
                <w:rFonts w:hint="eastAsia" w:ascii="宋体" w:hAnsi="宋体" w:cs="Times New Roman"/>
                <w:bCs/>
                <w:sz w:val="21"/>
                <w:szCs w:val="21"/>
                <w:lang w:eastAsia="zh-CN"/>
              </w:rPr>
              <w:t>湖北蜂朝矿业有限公司15万吨/年磷矿光电选矿项目</w:t>
            </w:r>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94C3FE2"/>
    <w:rsid w:val="0BF83DD9"/>
    <w:rsid w:val="2EE45342"/>
    <w:rsid w:val="3F9D53DC"/>
    <w:rsid w:val="40C35715"/>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384</Characters>
  <Lines>0</Lines>
  <Paragraphs>0</Paragraphs>
  <TotalTime>9</TotalTime>
  <ScaleCrop>false</ScaleCrop>
  <LinksUpToDate>false</LinksUpToDate>
  <CharactersWithSpaces>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2024-12-18T01:43:22Z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6946802DCC24412A9C1716D99B10804C</vt:lpwstr>
  </property>
</Properties>
</file>