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bCs/>
                <w:sz w:val="21"/>
                <w:szCs w:val="21"/>
              </w:rPr>
              <w:t>湖北宜化楚星生态科技有限公司综合利用副产盐酸生产10万吨/年氯化钙项目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iOTc3NzY3NGM1NTk0MjBlYmNkM2YyZDcwZmJmY2QifQ=="/>
  </w:docVars>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64AA8"/>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21AD712A"/>
    <w:rsid w:val="30FC0D43"/>
    <w:rsid w:val="3E4C5C70"/>
    <w:rsid w:val="639E454F"/>
    <w:rsid w:val="64612DA2"/>
    <w:rsid w:val="6AB2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uppressAutoHyphens/>
      <w:ind w:firstLine="0"/>
    </w:pPr>
  </w:style>
  <w:style w:type="paragraph" w:styleId="3">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4">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qFormat/>
    <w:uiPriority w:val="99"/>
    <w:rPr>
      <w:rFonts w:ascii="Arial" w:hAnsi="Arial" w:eastAsia="宋体" w:cs="Times New Roman"/>
      <w:sz w:val="18"/>
      <w:szCs w:val="18"/>
    </w:rPr>
  </w:style>
  <w:style w:type="character" w:customStyle="1" w:styleId="9">
    <w:name w:val="页脚 Char"/>
    <w:basedOn w:val="7"/>
    <w:link w:val="4"/>
    <w:qFormat/>
    <w:uiPriority w:val="99"/>
    <w:rPr>
      <w:rFonts w:ascii="Arial" w:hAnsi="Arial" w:eastAsia="宋体" w:cs="Times New Roman"/>
      <w:sz w:val="18"/>
      <w:szCs w:val="18"/>
    </w:rPr>
  </w:style>
  <w:style w:type="character" w:customStyle="1" w:styleId="10">
    <w:name w:val="正文文本缩进 2 Char"/>
    <w:basedOn w:val="7"/>
    <w:link w:val="3"/>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368</Words>
  <Characters>368</Characters>
  <Lines>3</Lines>
  <Paragraphs>1</Paragraphs>
  <TotalTime>0</TotalTime>
  <ScaleCrop>false</ScaleCrop>
  <LinksUpToDate>false</LinksUpToDate>
  <CharactersWithSpaces>391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胡紫琴</cp:lastModifiedBy>
  <dcterms:modified xsi:type="dcterms:W3CDTF">2024-12-27T07:50:29Z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1574027BE9B348C2B2F59D33B35FB179</vt:lpwstr>
  </property>
</Properties>
</file>