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sz w:val="44"/>
          <w:szCs w:val="44"/>
        </w:rPr>
      </w:pPr>
      <w:bookmarkStart w:id="0" w:name="bookmark1"/>
      <w:bookmarkEnd w:id="0"/>
      <w:bookmarkStart w:id="1" w:name="_Toc43889216"/>
      <w:bookmarkStart w:id="2" w:name="_Toc48654551"/>
      <w:bookmarkStart w:id="3" w:name="_Toc24027374"/>
      <w:bookmarkStart w:id="4" w:name="_Toc27143886"/>
      <w:bookmarkStart w:id="5" w:name="_Toc13669060"/>
      <w:bookmarkStart w:id="6" w:name="_Toc38031387"/>
      <w:bookmarkStart w:id="7" w:name="_Toc45890224"/>
      <w:bookmarkStart w:id="8" w:name="_Toc21530173"/>
      <w:bookmarkStart w:id="9" w:name="_Toc18930273"/>
      <w:bookmarkStart w:id="10" w:name="_Toc16256716"/>
      <w:bookmarkStart w:id="11" w:name="_Toc44514958"/>
      <w:bookmarkStart w:id="12" w:name="_Toc40261092"/>
      <w:bookmarkStart w:id="13" w:name="_Toc43888016"/>
      <w:bookmarkStart w:id="14" w:name="_Toc44657747"/>
      <w:bookmarkStart w:id="15" w:name="_Toc26883112"/>
      <w:bookmarkStart w:id="16" w:name="_Toc18930298"/>
      <w:bookmarkStart w:id="17" w:name="_Toc60988595"/>
      <w:bookmarkStart w:id="18" w:name="_Toc45894146"/>
      <w:bookmarkStart w:id="19" w:name="_Toc50974826"/>
      <w:bookmarkStart w:id="20" w:name="_Toc11071109"/>
      <w:bookmarkStart w:id="21" w:name="_Toc27143803"/>
      <w:bookmarkStart w:id="22" w:name="_Toc27143821"/>
      <w:bookmarkStart w:id="23" w:name="_Toc45287595"/>
      <w:bookmarkStart w:id="24" w:name="_Toc29461470"/>
      <w:bookmarkStart w:id="25" w:name="_Toc19527519"/>
      <w:bookmarkStart w:id="26" w:name="_Toc53476337"/>
      <w:bookmarkStart w:id="27" w:name="_Toc56083024"/>
      <w:bookmarkStart w:id="28" w:name="_Toc195104788"/>
      <w:bookmarkStart w:id="29" w:name="_Hlt11138051"/>
      <w:r>
        <w:rPr>
          <w:rFonts w:hint="eastAsia" w:ascii="微软雅黑" w:eastAsia="微软雅黑"/>
          <w:sz w:val="44"/>
          <w:szCs w:val="44"/>
        </w:rPr>
        <w:t>环境空气质量篇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29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30" w:name="_Toc13669061"/>
      <w:bookmarkStart w:id="31" w:name="_Toc43888017"/>
      <w:bookmarkStart w:id="32" w:name="_Toc11071110"/>
      <w:bookmarkStart w:id="33" w:name="_Toc18930299"/>
      <w:bookmarkStart w:id="34" w:name="_Toc43889217"/>
      <w:bookmarkStart w:id="35" w:name="_Toc44514959"/>
      <w:bookmarkStart w:id="36" w:name="_Toc56083025"/>
      <w:bookmarkStart w:id="37" w:name="_Toc24027375"/>
      <w:bookmarkStart w:id="38" w:name="_Toc44657748"/>
      <w:bookmarkStart w:id="39" w:name="_Toc16256717"/>
      <w:bookmarkStart w:id="40" w:name="_Toc53476338"/>
      <w:bookmarkStart w:id="41" w:name="_Toc29461471"/>
      <w:bookmarkStart w:id="42" w:name="_Toc27143887"/>
      <w:bookmarkStart w:id="43" w:name="_Toc60988596"/>
      <w:bookmarkStart w:id="44" w:name="_Toc19527520"/>
      <w:bookmarkStart w:id="45" w:name="_Toc45890225"/>
      <w:bookmarkStart w:id="46" w:name="_Toc50974827"/>
      <w:bookmarkStart w:id="47" w:name="_Toc45287596"/>
      <w:bookmarkStart w:id="48" w:name="_Toc27143822"/>
      <w:bookmarkStart w:id="49" w:name="_Toc48654552"/>
      <w:bookmarkStart w:id="50" w:name="_Toc40261093"/>
      <w:bookmarkStart w:id="51" w:name="_Toc38031388"/>
      <w:bookmarkStart w:id="52" w:name="_Toc195104789"/>
      <w:bookmarkStart w:id="53" w:name="_Toc18930274"/>
      <w:bookmarkStart w:id="54" w:name="_Toc26883113"/>
      <w:bookmarkStart w:id="55" w:name="_Toc45894147"/>
      <w:bookmarkStart w:id="56" w:name="_Toc27143804"/>
      <w:bookmarkStart w:id="57" w:name="_Toc21530174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8" w:name="bookmark5"/>
      <w:bookmarkEnd w:id="58"/>
      <w:r>
        <w:rPr>
          <w:rFonts w:hint="eastAsia" w:ascii="黑体" w:hAnsi="黑体" w:eastAsia="黑体" w:cs="黑体"/>
          <w:sz w:val="32"/>
          <w:szCs w:val="32"/>
        </w:rPr>
        <w:t>3月环境空气质量概况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59" w:name="bookmark6"/>
      <w:bookmarkEnd w:id="59"/>
      <w:r>
        <w:rPr>
          <w:rFonts w:ascii="仿宋_GB2312" w:eastAsia="仿宋_GB2312"/>
          <w:sz w:val="32"/>
          <w:szCs w:val="32"/>
        </w:rPr>
        <w:t>2025年</w:t>
      </w:r>
      <w:bookmarkStart w:id="60" w:name="bookmark7"/>
      <w:bookmarkEnd w:id="60"/>
      <w:r>
        <w:rPr>
          <w:rFonts w:ascii="仿宋_GB2312" w:eastAsia="仿宋_GB2312"/>
          <w:sz w:val="32"/>
          <w:szCs w:val="32"/>
        </w:rPr>
        <w:t>3月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113665</wp:posOffset>
            </wp:positionV>
            <wp:extent cx="2519045" cy="1821180"/>
            <wp:effectExtent l="0" t="0" r="0" b="7620"/>
            <wp:wrapSquare wrapText="bothSides"/>
            <wp:docPr id="2122910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1058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61" w:name="bookmark8"/>
      <w:bookmarkEnd w:id="61"/>
      <w:r>
        <w:rPr>
          <w:rFonts w:hint="eastAsia" w:ascii="仿宋_GB2312" w:eastAsia="仿宋_GB2312"/>
          <w:sz w:val="32"/>
          <w:szCs w:val="32"/>
        </w:rPr>
        <w:t>93.7%，较上年同期</w:t>
      </w:r>
      <w:bookmarkStart w:id="62" w:name="bookmark9"/>
      <w:bookmarkEnd w:id="62"/>
      <w:r>
        <w:rPr>
          <w:rFonts w:hint="eastAsia" w:ascii="仿宋_GB2312" w:eastAsia="仿宋_GB2312"/>
          <w:sz w:val="32"/>
          <w:szCs w:val="32"/>
        </w:rPr>
        <w:t>上升3.3个百分点，14个县市区空气质量优良天数比例在</w:t>
      </w:r>
      <w:bookmarkStart w:id="63" w:name="bookmark10"/>
      <w:bookmarkEnd w:id="63"/>
      <w:r>
        <w:rPr>
          <w:rFonts w:hint="eastAsia" w:ascii="仿宋_GB2312" w:eastAsia="仿宋_GB2312"/>
          <w:sz w:val="32"/>
          <w:szCs w:val="32"/>
        </w:rPr>
        <w:t>89.7%至</w:t>
      </w:r>
      <w:bookmarkStart w:id="64" w:name="bookmark11"/>
      <w:bookmarkEnd w:id="64"/>
      <w:r>
        <w:rPr>
          <w:rFonts w:hint="eastAsia" w:ascii="仿宋_GB2312" w:eastAsia="仿宋_GB2312"/>
          <w:sz w:val="32"/>
          <w:szCs w:val="32"/>
        </w:rPr>
        <w:t>100.0%之间。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344805</wp:posOffset>
            </wp:positionV>
            <wp:extent cx="2519045" cy="1835785"/>
            <wp:effectExtent l="0" t="0" r="0" b="0"/>
            <wp:wrapSquare wrapText="bothSides"/>
            <wp:docPr id="16721579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5790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65" w:name="bookmark12"/>
      <w:bookmarkEnd w:id="65"/>
      <w:r>
        <w:rPr>
          <w:rFonts w:hint="eastAsia" w:ascii="仿宋_GB2312" w:eastAsia="仿宋_GB2312"/>
          <w:sz w:val="32"/>
          <w:szCs w:val="32"/>
        </w:rPr>
        <w:t>29天，优良天数比例为</w:t>
      </w:r>
      <w:bookmarkStart w:id="66" w:name="bookmark13"/>
      <w:bookmarkEnd w:id="66"/>
      <w:r>
        <w:rPr>
          <w:rFonts w:hint="eastAsia" w:ascii="仿宋_GB2312" w:eastAsia="仿宋_GB2312"/>
          <w:sz w:val="32"/>
          <w:szCs w:val="32"/>
        </w:rPr>
        <w:t>93.5%，较上年同期</w:t>
      </w:r>
      <w:bookmarkStart w:id="67" w:name="bookmark14"/>
      <w:bookmarkEnd w:id="67"/>
      <w:r>
        <w:rPr>
          <w:rFonts w:hint="eastAsia" w:ascii="仿宋_GB2312" w:eastAsia="仿宋_GB2312"/>
          <w:sz w:val="32"/>
          <w:szCs w:val="32"/>
        </w:rPr>
        <w:t>上升12.9个百分点。详见附表1。</w:t>
      </w:r>
      <w: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3103880</wp:posOffset>
            </wp:positionH>
            <wp:positionV relativeFrom="paragraph">
              <wp:posOffset>911225</wp:posOffset>
            </wp:positionV>
            <wp:extent cx="2520315" cy="1854835"/>
            <wp:effectExtent l="0" t="0" r="0" b="0"/>
            <wp:wrapSquare wrapText="bothSides"/>
            <wp:docPr id="499661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61767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54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68" w:name="bookmark15"/>
      <w:bookmarkEnd w:id="68"/>
      <w:r>
        <w:rPr>
          <w:rFonts w:hint="eastAsia" w:ascii="仿宋_GB2312" w:eastAsia="仿宋_GB2312"/>
          <w:sz w:val="32"/>
          <w:szCs w:val="32"/>
        </w:rPr>
        <w:t>兴山县、</w:t>
      </w:r>
      <w:bookmarkStart w:id="69" w:name="bookmark16"/>
      <w:bookmarkEnd w:id="69"/>
      <w:r>
        <w:rPr>
          <w:rFonts w:hint="eastAsia" w:ascii="仿宋_GB2312" w:eastAsia="仿宋_GB2312"/>
          <w:sz w:val="32"/>
          <w:szCs w:val="32"/>
        </w:rPr>
        <w:t>五峰县和</w:t>
      </w:r>
      <w:bookmarkStart w:id="70" w:name="bookmark17"/>
      <w:bookmarkEnd w:id="70"/>
      <w:r>
        <w:rPr>
          <w:rFonts w:hint="eastAsia" w:ascii="仿宋_GB2312" w:eastAsia="仿宋_GB2312"/>
          <w:sz w:val="32"/>
          <w:szCs w:val="32"/>
        </w:rPr>
        <w:t>远安县；相对较差的县市区是：</w:t>
      </w:r>
      <w:bookmarkStart w:id="71" w:name="bookmark18"/>
      <w:bookmarkEnd w:id="71"/>
      <w:r>
        <w:rPr>
          <w:rFonts w:hint="eastAsia" w:ascii="仿宋_GB2312" w:eastAsia="仿宋_GB2312"/>
          <w:sz w:val="32"/>
          <w:szCs w:val="32"/>
        </w:rPr>
        <w:t>猇亭区、枝江市</w:t>
      </w:r>
      <w:bookmarkStart w:id="72" w:name="bookmark20"/>
      <w:bookmarkEnd w:id="72"/>
      <w:r>
        <w:rPr>
          <w:rFonts w:hint="eastAsia" w:ascii="仿宋_GB2312" w:eastAsia="仿宋_GB2312"/>
          <w:sz w:val="32"/>
          <w:szCs w:val="32"/>
        </w:rPr>
        <w:t>和伍家岗区。详见附表2。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73" w:name="bookmark21"/>
      <w:bookmarkEnd w:id="73"/>
      <w:r>
        <w:rPr>
          <w:rFonts w:hint="eastAsia" w:ascii="仿宋_GB2312" w:eastAsia="仿宋_GB2312" w:cs="仿宋_GB2312"/>
          <w:sz w:val="32"/>
          <w:szCs w:val="32"/>
        </w:rPr>
        <w:t>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月浓度各县市区除五峰县、长阳县、兴山县、秭归县、远安县、当阳市和点军区外，其余均超过国家二级浓度限值；PM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月浓度除当阳市外，其他县市区均未超过国家二级浓度限值；其他基本项目浓度均达到国家二级浓度限值。宜昌市各县市区基本项目浓度详见附表3。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74" w:name="_Toc11071111"/>
      <w:bookmarkStart w:id="75" w:name="_Toc13669062"/>
      <w:bookmarkStart w:id="76" w:name="_Toc16256718"/>
      <w:bookmarkStart w:id="77" w:name="_Toc18930275"/>
      <w:bookmarkStart w:id="78" w:name="_Toc18930300"/>
      <w:bookmarkStart w:id="79" w:name="_Toc26883114"/>
      <w:bookmarkStart w:id="80" w:name="_Toc24027376"/>
      <w:bookmarkStart w:id="81" w:name="_Toc21530175"/>
      <w:bookmarkStart w:id="82" w:name="_Toc19527521"/>
      <w:bookmarkStart w:id="83" w:name="_Toc44514960"/>
      <w:bookmarkStart w:id="84" w:name="_Toc48654553"/>
      <w:bookmarkStart w:id="85" w:name="_Toc50974828"/>
      <w:bookmarkStart w:id="86" w:name="_Toc45890226"/>
      <w:bookmarkStart w:id="87" w:name="_Toc43888018"/>
      <w:bookmarkStart w:id="88" w:name="_Toc44657749"/>
      <w:bookmarkStart w:id="89" w:name="_Toc53476339"/>
      <w:bookmarkStart w:id="90" w:name="_Toc195104790"/>
      <w:bookmarkStart w:id="91" w:name="_Toc45894148"/>
      <w:bookmarkStart w:id="92" w:name="_Toc27143888"/>
      <w:bookmarkStart w:id="93" w:name="_Toc27143805"/>
      <w:bookmarkStart w:id="94" w:name="_Toc38031389"/>
      <w:bookmarkStart w:id="95" w:name="_Toc27143823"/>
      <w:bookmarkStart w:id="96" w:name="_Toc45287597"/>
      <w:bookmarkStart w:id="97" w:name="_Toc29461472"/>
      <w:bookmarkStart w:id="98" w:name="_Toc56083026"/>
      <w:bookmarkStart w:id="99" w:name="_Toc43889218"/>
      <w:bookmarkStart w:id="100" w:name="_Toc60988597"/>
      <w:bookmarkStart w:id="101" w:name="_Toc40261094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4"/>
      <w:bookmarkEnd w:id="75"/>
      <w:bookmarkEnd w:id="76"/>
      <w:bookmarkEnd w:id="77"/>
      <w:bookmarkEnd w:id="78"/>
      <w:bookmarkStart w:id="102" w:name="bookmark30"/>
      <w:bookmarkEnd w:id="102"/>
      <w:bookmarkStart w:id="103" w:name="_Toc13669064"/>
      <w:bookmarkStart w:id="104" w:name="_Toc16256720"/>
      <w:bookmarkStart w:id="105" w:name="_Toc18930277"/>
      <w:bookmarkStart w:id="106" w:name="_Toc18930302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7" w:name="bookmark31"/>
      <w:bookmarkEnd w:id="107"/>
      <w:r>
        <w:rPr>
          <w:rFonts w:hint="eastAsia" w:ascii="黑体" w:hAnsi="黑体" w:eastAsia="黑体" w:cs="黑体"/>
          <w:sz w:val="32"/>
          <w:szCs w:val="32"/>
        </w:rPr>
        <w:t>3月</w:t>
      </w:r>
      <w:bookmarkEnd w:id="79"/>
      <w:bookmarkEnd w:id="80"/>
      <w:bookmarkEnd w:id="81"/>
      <w:bookmarkEnd w:id="82"/>
      <w:bookmarkEnd w:id="103"/>
      <w:bookmarkEnd w:id="104"/>
      <w:bookmarkEnd w:id="105"/>
      <w:bookmarkEnd w:id="106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08" w:name="bookmark32"/>
      <w:bookmarkEnd w:id="108"/>
      <w:bookmarkStart w:id="109" w:name="_Toc27143824"/>
      <w:bookmarkStart w:id="110" w:name="_Toc27143806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111" w:name="bookmark33"/>
      <w:bookmarkEnd w:id="111"/>
      <w:r>
        <w:rPr>
          <w:rFonts w:hint="eastAsia" w:ascii="仿宋_GB2312" w:eastAsia="仿宋_GB2312" w:cs="仿宋_GB2312"/>
          <w:sz w:val="32"/>
          <w:szCs w:val="32"/>
        </w:rPr>
        <w:t>65天，优良天数比例为</w:t>
      </w:r>
      <w:bookmarkStart w:id="112" w:name="bookmark34"/>
      <w:bookmarkEnd w:id="112"/>
      <w:r>
        <w:rPr>
          <w:rFonts w:hint="eastAsia" w:ascii="仿宋_GB2312" w:eastAsia="仿宋_GB2312" w:cs="仿宋_GB2312"/>
          <w:sz w:val="32"/>
          <w:szCs w:val="32"/>
        </w:rPr>
        <w:t>72.2%，较上年同期</w:t>
      </w:r>
      <w:bookmarkStart w:id="113" w:name="bookmark35"/>
      <w:bookmarkEnd w:id="113"/>
      <w:r>
        <w:rPr>
          <w:rFonts w:hint="eastAsia" w:ascii="仿宋_GB2312" w:eastAsia="仿宋_GB2312" w:cs="仿宋_GB2312"/>
          <w:sz w:val="32"/>
          <w:szCs w:val="32"/>
        </w:rPr>
        <w:t>下降1.4个百分点。详见附表1。</w:t>
      </w:r>
      <w:bookmarkEnd w:id="109"/>
      <w:bookmarkEnd w:id="110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4" w:name="bookmark36"/>
      <w:bookmarkEnd w:id="114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15" w:name="bookmark37"/>
      <w:bookmarkEnd w:id="115"/>
      <w:r>
        <w:rPr>
          <w:rFonts w:hint="eastAsia" w:ascii="仿宋_GB2312" w:eastAsia="仿宋_GB2312" w:cs="仿宋_GB2312"/>
          <w:sz w:val="32"/>
          <w:szCs w:val="32"/>
        </w:rPr>
        <w:t>86μg/m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6" w:name="bookmark38"/>
      <w:bookmarkEnd w:id="116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color w:val="000000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color w:val="000000"/>
          <w:sz w:val="32"/>
          <w:szCs w:val="32"/>
        </w:rPr>
        <w:t>为70μg/m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7" w:name="bookmark80"/>
      <w:bookmarkEnd w:id="117"/>
      <w:r>
        <w:rPr>
          <w:rFonts w:hint="eastAsia" w:ascii="仿宋_GB2312" w:eastAsia="仿宋_GB2312" w:cs="仿宋_GB2312"/>
          <w:sz w:val="32"/>
          <w:szCs w:val="32"/>
        </w:rPr>
        <w:t>超标倍数为0.2，与</w:t>
      </w:r>
      <w:bookmarkStart w:id="118" w:name="bookmark39"/>
      <w:bookmarkEnd w:id="118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19" w:name="bookmark40"/>
      <w:bookmarkEnd w:id="119"/>
      <w:r>
        <w:rPr>
          <w:rFonts w:hint="eastAsia" w:ascii="仿宋_GB2312" w:eastAsia="仿宋_GB2312" w:cs="仿宋_GB2312"/>
          <w:sz w:val="32"/>
          <w:szCs w:val="32"/>
        </w:rPr>
        <w:t>80μg/m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0" w:name="bookmark41"/>
      <w:bookmarkEnd w:id="120"/>
      <w:r>
        <w:rPr>
          <w:rFonts w:hint="eastAsia" w:ascii="仿宋_GB2312" w:eastAsia="仿宋_GB2312" w:cs="仿宋_GB2312"/>
          <w:sz w:val="32"/>
          <w:szCs w:val="32"/>
        </w:rPr>
        <w:t>上升7.5%。详见附表4。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1" w:name="bookmark42"/>
      <w:bookmarkEnd w:id="121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22" w:name="bookmark43"/>
      <w:bookmarkEnd w:id="122"/>
      <w:r>
        <w:rPr>
          <w:rFonts w:hint="eastAsia" w:ascii="仿宋_GB2312" w:eastAsia="仿宋_GB2312" w:cs="仿宋_GB2312"/>
          <w:sz w:val="32"/>
          <w:szCs w:val="32"/>
        </w:rPr>
        <w:t>61μg/m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3" w:name="bookmark44"/>
      <w:bookmarkEnd w:id="123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24" w:name="bookmark45"/>
      <w:bookmarkEnd w:id="124"/>
      <w:r>
        <w:rPr>
          <w:rFonts w:hint="eastAsia" w:ascii="仿宋_GB2312" w:eastAsia="仿宋_GB2312" w:cs="仿宋_GB2312"/>
          <w:sz w:val="32"/>
          <w:szCs w:val="32"/>
        </w:rPr>
        <w:t>，超标倍数为0.7，与</w:t>
      </w:r>
      <w:bookmarkStart w:id="125" w:name="bookmark46"/>
      <w:bookmarkEnd w:id="125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26" w:name="bookmark47"/>
      <w:bookmarkEnd w:id="126"/>
      <w:r>
        <w:rPr>
          <w:rFonts w:hint="eastAsia" w:ascii="仿宋_GB2312" w:eastAsia="仿宋_GB2312" w:cs="仿宋_GB2312"/>
          <w:sz w:val="32"/>
          <w:szCs w:val="32"/>
        </w:rPr>
        <w:t>60μg/m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7" w:name="bookmark48"/>
      <w:bookmarkEnd w:id="127"/>
      <w:r>
        <w:rPr>
          <w:rFonts w:hint="eastAsia" w:ascii="仿宋_GB2312" w:eastAsia="仿宋_GB2312" w:cs="仿宋_GB2312"/>
          <w:sz w:val="32"/>
          <w:szCs w:val="32"/>
        </w:rPr>
        <w:t>上升1.7%。详见附表5。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8" w:name="bookmark49"/>
      <w:bookmarkEnd w:id="128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129" w:name="bookmark50"/>
      <w:bookmarkEnd w:id="129"/>
      <w:r>
        <w:rPr>
          <w:rFonts w:hint="eastAsia" w:ascii="仿宋_GB2312" w:eastAsia="仿宋_GB2312" w:cs="仿宋_GB2312"/>
          <w:sz w:val="32"/>
          <w:szCs w:val="32"/>
        </w:rPr>
        <w:t>110μg/m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0" w:name="bookmark51"/>
      <w:bookmarkEnd w:id="130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color w:val="000000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color w:val="000000"/>
          <w:sz w:val="32"/>
          <w:szCs w:val="32"/>
        </w:rPr>
        <w:t>为160μg/m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1" w:name="bookmark81"/>
      <w:bookmarkEnd w:id="131"/>
      <w:r>
        <w:rPr>
          <w:rFonts w:hint="eastAsia" w:ascii="仿宋_GB2312" w:eastAsia="仿宋_GB2312" w:cs="仿宋_GB2312"/>
          <w:sz w:val="32"/>
          <w:szCs w:val="32"/>
        </w:rPr>
        <w:t>与</w:t>
      </w:r>
      <w:bookmarkStart w:id="132" w:name="bookmark52"/>
      <w:bookmarkEnd w:id="132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33" w:name="bookmark53"/>
      <w:bookmarkEnd w:id="133"/>
      <w:r>
        <w:rPr>
          <w:rFonts w:hint="eastAsia" w:ascii="仿宋_GB2312" w:eastAsia="仿宋_GB2312" w:cs="仿宋_GB2312"/>
          <w:sz w:val="32"/>
          <w:szCs w:val="32"/>
        </w:rPr>
        <w:t>114μg/m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34" w:name="bookmark54"/>
      <w:bookmarkEnd w:id="134"/>
      <w:r>
        <w:rPr>
          <w:rFonts w:hint="eastAsia" w:ascii="仿宋_GB2312" w:eastAsia="仿宋_GB2312" w:cs="仿宋_GB2312"/>
          <w:sz w:val="32"/>
          <w:szCs w:val="32"/>
        </w:rPr>
        <w:t>下降3.5%。详见附表6。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35" w:name="bookmark55"/>
      <w:bookmarkEnd w:id="135"/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全市各县市区浓度情况见附表4-6。</w:t>
      </w:r>
    </w:p>
    <w:p>
      <w:pPr>
        <w:spacing w:line="540" w:lineRule="exact"/>
        <w:ind w:firstLine="420" w:firstLineChars="200"/>
      </w:pPr>
      <w:bookmarkStart w:id="136" w:name="_Toc49262217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69850</wp:posOffset>
            </wp:positionV>
            <wp:extent cx="3342640" cy="1991360"/>
            <wp:effectExtent l="0" t="0" r="0" b="8890"/>
            <wp:wrapSquare wrapText="bothSides"/>
            <wp:docPr id="17147035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03559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6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37" w:name="_Toc13669071"/>
      <w:bookmarkStart w:id="138" w:name="_Toc11071119"/>
      <w:bookmarkStart w:id="139" w:name="_Toc16256727"/>
      <w:bookmarkStart w:id="140" w:name="_Toc497806304"/>
      <w:bookmarkStart w:id="141" w:name="_Toc38031395"/>
      <w:bookmarkStart w:id="142" w:name="_Toc29461477"/>
      <w:bookmarkStart w:id="143" w:name="_Toc27143829"/>
      <w:bookmarkStart w:id="144" w:name="_Toc48654559"/>
      <w:bookmarkStart w:id="145" w:name="_Toc18930284"/>
      <w:bookmarkStart w:id="146" w:name="_Toc43889224"/>
      <w:bookmarkStart w:id="147" w:name="_Toc27143893"/>
      <w:bookmarkStart w:id="148" w:name="_Toc43888024"/>
      <w:bookmarkStart w:id="149" w:name="_Toc18930309"/>
      <w:bookmarkStart w:id="150" w:name="_Toc27143811"/>
      <w:bookmarkStart w:id="151" w:name="_Toc21530180"/>
      <w:bookmarkStart w:id="152" w:name="_Toc45894154"/>
      <w:bookmarkStart w:id="153" w:name="_Toc26883119"/>
      <w:bookmarkStart w:id="154" w:name="_Toc44657755"/>
      <w:bookmarkStart w:id="155" w:name="_Toc60988603"/>
      <w:bookmarkStart w:id="156" w:name="_Toc44514966"/>
      <w:bookmarkStart w:id="157" w:name="_Toc50974834"/>
      <w:bookmarkStart w:id="158" w:name="_Toc45287603"/>
      <w:bookmarkStart w:id="159" w:name="_Toc53476345"/>
      <w:bookmarkStart w:id="160" w:name="_Toc56083032"/>
      <w:bookmarkStart w:id="161" w:name="_Toc45890232"/>
      <w:bookmarkStart w:id="162" w:name="_Toc24027381"/>
      <w:bookmarkStart w:id="163" w:name="_Toc487200541"/>
      <w:bookmarkStart w:id="164" w:name="_Toc19527526"/>
      <w:bookmarkStart w:id="165" w:name="_Toc40261100"/>
      <w:bookmarkStart w:id="166" w:name="_Toc195104795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67" w:name="bookmark56"/>
      <w:bookmarkEnd w:id="167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68" w:name="bookmark57"/>
      <w:bookmarkEnd w:id="168"/>
      <w:r>
        <w:rPr>
          <w:rFonts w:hint="eastAsia" w:ascii="黑体" w:hAnsi="黑体" w:eastAsia="黑体" w:cs="黑体"/>
          <w:w w:val="99"/>
          <w:sz w:val="32"/>
          <w:szCs w:val="32"/>
        </w:rPr>
        <w:t>3月和1～</w:t>
      </w:r>
      <w:bookmarkStart w:id="169" w:name="bookmark58"/>
      <w:bookmarkEnd w:id="169"/>
      <w:r>
        <w:rPr>
          <w:rFonts w:hint="eastAsia" w:ascii="黑体" w:hAnsi="黑体" w:eastAsia="黑体" w:cs="黑体"/>
          <w:w w:val="99"/>
          <w:sz w:val="32"/>
          <w:szCs w:val="32"/>
        </w:rPr>
        <w:t xml:space="preserve">3月空气质量优良天数比例情况表 </w:t>
      </w:r>
    </w:p>
    <w:tbl>
      <w:tblPr>
        <w:tblStyle w:val="17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1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697"/>
        <w:gridCol w:w="709"/>
        <w:gridCol w:w="713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3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3月优良天数比例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1～3月优良天数比例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94.4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76.2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74.4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68.2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89.7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12.9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72.2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3.3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78.6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bookmarkStart w:id="170" w:name="OLE_LINK1"/>
      <w:r>
        <w:rPr>
          <w:rFonts w:ascii="仿宋_GB2312" w:eastAsia="仿宋_GB2312" w:cs="仿宋_GB2312"/>
        </w:rPr>
        <w:t>*</w:t>
      </w:r>
      <w:bookmarkEnd w:id="170"/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71" w:name="bookmark59"/>
      <w:bookmarkEnd w:id="171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2" w:name="bookmark60"/>
      <w:bookmarkEnd w:id="172"/>
      <w:r>
        <w:rPr>
          <w:rFonts w:hint="eastAsia" w:ascii="黑体" w:hAnsi="黑体" w:eastAsia="黑体" w:cs="黑体"/>
          <w:w w:val="99"/>
          <w:sz w:val="32"/>
          <w:szCs w:val="32"/>
        </w:rPr>
        <w:t>3月空气质量综合指数排名表</w:t>
      </w:r>
    </w:p>
    <w:p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17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2.56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0.71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五峰县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2.73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0.71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3.01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0.96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长阳县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3.22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0.97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3.34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0.91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3.53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0.91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3.57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1.06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3.61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1.14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3.70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3.77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1.06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3.85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3.87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3.95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3.98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1.17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>
      <w:pPr>
        <w:spacing w:line="600" w:lineRule="exact"/>
        <w:rPr>
          <w:rFonts w:hint="eastAsia"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73" w:name="bookmark61"/>
      <w:bookmarkEnd w:id="173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4" w:name="bookmark62"/>
      <w:bookmarkEnd w:id="174"/>
      <w:r>
        <w:rPr>
          <w:rFonts w:hint="eastAsia" w:ascii="黑体" w:hAnsi="黑体" w:eastAsia="黑体" w:cs="黑体"/>
          <w:w w:val="99"/>
          <w:sz w:val="32"/>
          <w:szCs w:val="32"/>
        </w:rPr>
        <w:t>3月空气污染物平均浓度情况表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w w:val="99"/>
          <w:sz w:val="22"/>
          <w:szCs w:val="22"/>
        </w:rPr>
      </w:pPr>
    </w:p>
    <w:tbl>
      <w:tblPr>
        <w:tblStyle w:val="17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99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103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**高新区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0.9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75" w:name="bookmark63"/>
      <w:bookmarkEnd w:id="175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6" w:name="bookmark64"/>
      <w:bookmarkEnd w:id="176"/>
      <w:r>
        <w:rPr>
          <w:rFonts w:hint="eastAsia" w:ascii="黑体" w:hAnsi="黑体" w:eastAsia="黑体" w:cs="黑体"/>
          <w:w w:val="99"/>
          <w:sz w:val="32"/>
          <w:szCs w:val="32"/>
        </w:rPr>
        <w:t>3月和1～</w:t>
      </w:r>
      <w:bookmarkStart w:id="177" w:name="bookmark65"/>
      <w:bookmarkEnd w:id="177"/>
      <w:r>
        <w:rPr>
          <w:rFonts w:hint="eastAsia" w:ascii="黑体" w:hAnsi="黑体" w:eastAsia="黑体" w:cs="黑体"/>
          <w:w w:val="99"/>
          <w:sz w:val="32"/>
          <w:szCs w:val="32"/>
        </w:rPr>
        <w:t>3月可吸入颗粒物（PM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87"/>
        <w:gridCol w:w="1351"/>
        <w:gridCol w:w="640"/>
        <w:gridCol w:w="1918"/>
        <w:gridCol w:w="1199"/>
        <w:gridCol w:w="640"/>
        <w:gridCol w:w="1481"/>
        <w:gridCol w:w="1636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3月可吸入颗粒物（PM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1～3月可吸入颗粒物（PM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2025年3月浓度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2025年1～3月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-31.8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-26.9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-22.6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-19.2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-18.8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-15.2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-28.9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-25.3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12.3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78" w:name="bookmark66"/>
      <w:bookmarkEnd w:id="178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9" w:name="bookmark67"/>
      <w:bookmarkEnd w:id="179"/>
      <w:r>
        <w:rPr>
          <w:rFonts w:hint="eastAsia" w:ascii="黑体" w:hAnsi="黑体" w:eastAsia="黑体" w:cs="黑体"/>
          <w:w w:val="99"/>
          <w:sz w:val="32"/>
          <w:szCs w:val="32"/>
        </w:rPr>
        <w:t>3月和1～</w:t>
      </w:r>
      <w:bookmarkStart w:id="180" w:name="bookmark68"/>
      <w:bookmarkEnd w:id="180"/>
      <w:r>
        <w:rPr>
          <w:rFonts w:hint="eastAsia" w:ascii="黑体" w:hAnsi="黑体" w:eastAsia="黑体" w:cs="黑体"/>
          <w:w w:val="99"/>
          <w:sz w:val="32"/>
          <w:szCs w:val="32"/>
        </w:rPr>
        <w:t>3月细颗粒物（PM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33"/>
        <w:gridCol w:w="1349"/>
        <w:gridCol w:w="636"/>
        <w:gridCol w:w="1908"/>
        <w:gridCol w:w="1113"/>
        <w:gridCol w:w="636"/>
        <w:gridCol w:w="1445"/>
        <w:gridCol w:w="1656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3月细颗粒物（PM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1～3月细颗粒物（PM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2025年3月浓度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2025年1～3月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-36.0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-30.4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-28.8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-26.1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-26.0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-15.8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-28.8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-32.7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3.8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81" w:name="bookmark69"/>
      <w:bookmarkEnd w:id="181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82" w:name="bookmark70"/>
      <w:bookmarkEnd w:id="182"/>
      <w:r>
        <w:rPr>
          <w:rFonts w:hint="eastAsia" w:ascii="黑体" w:hAnsi="黑体" w:eastAsia="黑体" w:cs="黑体"/>
          <w:w w:val="99"/>
          <w:sz w:val="32"/>
          <w:szCs w:val="32"/>
        </w:rPr>
        <w:t>3月和1～</w:t>
      </w:r>
      <w:bookmarkStart w:id="183" w:name="bookmark71"/>
      <w:bookmarkEnd w:id="183"/>
      <w:r>
        <w:rPr>
          <w:rFonts w:hint="eastAsia" w:ascii="黑体" w:hAnsi="黑体" w:eastAsia="黑体" w:cs="黑体"/>
          <w:w w:val="99"/>
          <w:sz w:val="32"/>
          <w:szCs w:val="32"/>
        </w:rPr>
        <w:t>3月臭氧（O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17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93"/>
        <w:gridCol w:w="1308"/>
        <w:gridCol w:w="636"/>
        <w:gridCol w:w="1908"/>
        <w:gridCol w:w="1113"/>
        <w:gridCol w:w="636"/>
        <w:gridCol w:w="1486"/>
        <w:gridCol w:w="1615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3月臭氧（O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1～3月臭氧（O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2025年3月浓度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2025年1～3月浓度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121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0.8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111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0.9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widowControl/>
        <w:jc w:val="left"/>
        <w:rPr>
          <w:rFonts w:ascii="仿宋_GB2312" w:eastAsia="仿宋_GB2312" w:cs="仿宋_GB2312"/>
        </w:rPr>
      </w:pPr>
      <w:bookmarkStart w:id="184" w:name="_GoBack"/>
      <w:bookmarkEnd w:id="184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jRiNjIyYzdlMzhjM2Y3MzQzZjc1NmM1NTBhOTcifQ=="/>
    <w:docVar w:name="KSO_WPS_MARK_KEY" w:val="089e9ca3-1a38-416a-be1e-791e0b86b064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3964"/>
    <w:rsid w:val="000644C7"/>
    <w:rsid w:val="000649BE"/>
    <w:rsid w:val="00065E43"/>
    <w:rsid w:val="00065F6E"/>
    <w:rsid w:val="00066166"/>
    <w:rsid w:val="00066A33"/>
    <w:rsid w:val="00067A17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58EE"/>
    <w:rsid w:val="001C5C38"/>
    <w:rsid w:val="001C73DA"/>
    <w:rsid w:val="001C7894"/>
    <w:rsid w:val="001D0DA3"/>
    <w:rsid w:val="001D1FCB"/>
    <w:rsid w:val="001D2385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1E19"/>
    <w:rsid w:val="003B2132"/>
    <w:rsid w:val="003B4102"/>
    <w:rsid w:val="003B44E9"/>
    <w:rsid w:val="003B5074"/>
    <w:rsid w:val="003B6695"/>
    <w:rsid w:val="003B6E5C"/>
    <w:rsid w:val="003B6F14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B92"/>
    <w:rsid w:val="00585B52"/>
    <w:rsid w:val="00587894"/>
    <w:rsid w:val="00592047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F3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337C556A"/>
    <w:rsid w:val="339046E2"/>
    <w:rsid w:val="3A9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6174</Words>
  <Characters>7893</Characters>
  <Lines>77</Lines>
  <Paragraphs>21</Paragraphs>
  <TotalTime>796</TotalTime>
  <ScaleCrop>false</ScaleCrop>
  <LinksUpToDate>false</LinksUpToDate>
  <CharactersWithSpaces>7957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Administrator</cp:lastModifiedBy>
  <cp:lastPrinted>2025-04-10T06:40:00Z</cp:lastPrinted>
  <dcterms:modified xsi:type="dcterms:W3CDTF">2025-04-27T03:35:13Z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47FD0D558B914DFDAAB97298209DEE0E</vt:lpwstr>
  </property>
</Properties>
</file>