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E67B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both"/>
        <w:textAlignment w:val="auto"/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 w:val="0"/>
          <w:i w:val="0"/>
          <w:iCs w:val="0"/>
          <w:smallCaps w:val="0"/>
          <w:strike w:val="0"/>
          <w:sz w:val="32"/>
          <w:szCs w:val="32"/>
          <w:lang w:val="en-US" w:eastAsia="zh-CN"/>
        </w:rPr>
        <w:t>附件1</w:t>
      </w:r>
    </w:p>
    <w:p w14:paraId="12ACD94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center"/>
        <w:textAlignment w:val="auto"/>
        <w:rPr>
          <w:rStyle w:val="7"/>
          <w:rFonts w:hint="eastAsia" w:ascii="仿宋" w:hAnsi="仿宋" w:eastAsia="仿宋" w:cs="仿宋"/>
          <w:b/>
          <w:bCs/>
          <w:i w:val="0"/>
          <w:iCs w:val="0"/>
          <w:smallCaps w:val="0"/>
          <w:strike w:val="0"/>
          <w:sz w:val="36"/>
          <w:szCs w:val="36"/>
          <w:lang w:val="en-US" w:eastAsia="zh-CN"/>
        </w:rPr>
      </w:pPr>
    </w:p>
    <w:p w14:paraId="51D4670B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center"/>
        <w:textAlignment w:val="auto"/>
        <w:rPr>
          <w:rStyle w:val="7"/>
          <w:rFonts w:hint="eastAsia" w:ascii="仿宋" w:hAnsi="仿宋" w:eastAsia="仿宋" w:cs="仿宋"/>
          <w:b/>
          <w:bCs/>
          <w:i w:val="0"/>
          <w:iCs w:val="0"/>
          <w:smallCaps w:val="0"/>
          <w:strike w:val="0"/>
          <w:sz w:val="36"/>
          <w:szCs w:val="36"/>
          <w:lang w:val="en-US" w:eastAsia="zh-CN"/>
        </w:rPr>
      </w:pPr>
    </w:p>
    <w:p w14:paraId="439C3EA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center"/>
        <w:textAlignment w:val="auto"/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sz w:val="36"/>
          <w:szCs w:val="36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sz w:val="36"/>
          <w:szCs w:val="36"/>
          <w:lang w:val="en-US" w:eastAsia="zh-CN"/>
        </w:rPr>
        <w:t>关于举办2025年宜昌市职业院校教师</w:t>
      </w:r>
    </w:p>
    <w:p w14:paraId="40123F10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center"/>
        <w:textAlignment w:val="auto"/>
        <w:rPr>
          <w:rStyle w:val="7"/>
          <w:rFonts w:hint="eastAsia" w:ascii="仿宋" w:hAnsi="仿宋" w:eastAsia="仿宋" w:cs="仿宋"/>
          <w:b/>
          <w:bCs/>
          <w:i w:val="0"/>
          <w:iCs w:val="0"/>
          <w:smallCaps w:val="0"/>
          <w:strike w:val="0"/>
          <w:sz w:val="36"/>
          <w:szCs w:val="36"/>
          <w:lang w:val="en-US"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sz w:val="36"/>
          <w:szCs w:val="36"/>
          <w:lang w:val="en-US" w:eastAsia="zh-CN"/>
        </w:rPr>
        <w:t>教学能力比赛和中职班主任能力比赛的预通知</w:t>
      </w:r>
    </w:p>
    <w:p w14:paraId="63C3432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center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lang w:val="en-US" w:eastAsia="zh-CN"/>
        </w:rPr>
      </w:pPr>
    </w:p>
    <w:p w14:paraId="53E0CD0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center"/>
        <w:textAlignment w:val="auto"/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smallCaps w:val="0"/>
          <w:strike w:val="0"/>
          <w:lang w:val="en-US" w:eastAsia="zh-CN"/>
        </w:rPr>
      </w:pPr>
    </w:p>
    <w:p w14:paraId="000B424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局属高职院校、全市</w:t>
      </w:r>
      <w:r>
        <w:rPr>
          <w:rFonts w:hint="eastAsia" w:ascii="仿宋" w:hAnsi="仿宋" w:eastAsia="仿宋" w:cs="仿宋"/>
          <w:strike w:val="0"/>
          <w:dstrike w:val="0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中职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学校：</w:t>
      </w:r>
    </w:p>
    <w:p w14:paraId="6C0DA15B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64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为深入推进我市职业院校“生动课堂”建设，经研究决定举办2025年宜昌市职业院校教师教学能力比赛和中职班主任能力比赛。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现就比赛相关事宜预通知如下：</w:t>
      </w:r>
    </w:p>
    <w:p w14:paraId="5D1AEABB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赛项设置</w:t>
      </w:r>
    </w:p>
    <w:p w14:paraId="6B7DE67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面向局属高职院校设置高职类教师教学能力比赛，每校5个团队（或个人）。其中，公共基础课1个团队、专业课3个团队。思想政治课为个人赛，每校1人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。</w:t>
      </w:r>
    </w:p>
    <w:p w14:paraId="5B10739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面向全市中职院校设置中职类教师教学能力比赛，分思想政治课程组、公共基础课程文科组、公共基础课程理科组、专业课程一组、专业课程二组5个组。每校每组1个团队。</w:t>
      </w:r>
    </w:p>
    <w:p w14:paraId="6149955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Style w:val="9"/>
          <w:rFonts w:hint="eastAsia" w:ascii="仿宋" w:hAnsi="仿宋" w:eastAsia="仿宋" w:cs="仿宋"/>
          <w:color w:val="000000"/>
          <w:spacing w:val="0"/>
          <w:w w:val="100"/>
          <w:position w:val="0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面向全市中职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学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校设置中职班主任业务能力比赛，每校3名班主任。</w:t>
      </w:r>
    </w:p>
    <w:p w14:paraId="0A1BF9F8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firstLine="64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比赛规程</w:t>
      </w:r>
    </w:p>
    <w:p w14:paraId="6BA48F7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比赛采取材料评审（占比30%）和现场比赛（占比70%）相结合的方式进行。材料评审与2024年湖北省职业院校教学能力比赛和班主任能力比赛预赛要求相同。2025年职业院校教学能力比赛选手均参加现场比赛，相关要求与省赛现场决赛要求相同。具体要求见附件 2024年湖北省职业院校技能大赛教学能力比赛方案和2024年湖北省职业院校技能大赛中等职业学校班主任能力比赛方案。</w:t>
      </w:r>
    </w:p>
    <w:p w14:paraId="3E724B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三、参赛对象</w:t>
      </w:r>
    </w:p>
    <w:p w14:paraId="3C2CA5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局属高职院校的在编在岗教师、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全市中职学校</w:t>
      </w: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在编在岗教师。为对接湖北省职业院校教师教学能力比赛，参赛教师须持有相应学段的教师资格证书且满三年（2022年12月31日之前获得。民办学校可适当放宽）。2022年以来湖北省职业院校教师教学能力比赛一等奖教师不参赛。每个参赛团队3—4人。除思政课外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每队有1名教师具备高级专业技术职务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或取得</w:t>
      </w:r>
      <w:r>
        <w:rPr>
          <w:rFonts w:hint="eastAsia" w:ascii="仿宋" w:hAnsi="仿宋" w:eastAsia="仿宋" w:cs="仿宋"/>
          <w:kern w:val="0"/>
          <w:sz w:val="32"/>
          <w:szCs w:val="32"/>
        </w:rPr>
        <w:t>高级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技师</w:t>
      </w:r>
      <w:r>
        <w:rPr>
          <w:rFonts w:hint="eastAsia" w:ascii="仿宋" w:hAnsi="仿宋" w:eastAsia="仿宋" w:cs="仿宋"/>
          <w:kern w:val="0"/>
          <w:sz w:val="32"/>
          <w:szCs w:val="32"/>
        </w:rPr>
        <w:t>职业技能等级证书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指高级技师，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民办学校可适当放宽）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eastAsia="zh-CN"/>
        </w:rPr>
        <w:t>。</w:t>
      </w:r>
    </w:p>
    <w:p w14:paraId="2E9E9D85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四、时间地点</w:t>
      </w:r>
    </w:p>
    <w:p w14:paraId="207C177E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现场比赛时间为2025年5月29—30日。比赛地点待定。</w:t>
      </w:r>
    </w:p>
    <w:p w14:paraId="334871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五、比赛报名</w:t>
      </w:r>
    </w:p>
    <w:p w14:paraId="04FCA4C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yellow"/>
          <w:u w:val="none"/>
          <w:shd w:val="clear" w:color="auto" w:fill="auto"/>
          <w:lang w:val="en-US" w:eastAsia="zh-CN" w:bidi="en-US"/>
        </w:rPr>
      </w:pPr>
      <w:r>
        <w:rPr>
          <w:rFonts w:hint="eastAsia" w:ascii="仿宋" w:hAnsi="仿宋" w:eastAsia="仿宋" w:cs="仿宋"/>
          <w:color w:val="000000"/>
          <w:spacing w:val="0"/>
          <w:w w:val="100"/>
          <w:position w:val="0"/>
          <w:sz w:val="32"/>
          <w:szCs w:val="32"/>
          <w:highlight w:val="none"/>
          <w:u w:val="none"/>
          <w:shd w:val="clear" w:color="auto" w:fill="auto"/>
          <w:lang w:val="en-US" w:eastAsia="zh-CN" w:bidi="en-US"/>
        </w:rPr>
        <w:t>各校将大赛报名表及参赛材料于2025年5月23日前报送至联系人邮箱（364691591@qq.com）。</w:t>
      </w:r>
    </w:p>
    <w:p w14:paraId="731F11E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bidi w:val="0"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en-US"/>
        </w:rPr>
        <w:t>六、奖项设置</w:t>
      </w:r>
    </w:p>
    <w:p w14:paraId="155AB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大赛按比赛项目分别设一、二、三等奖，分别占参赛总数的10%、20%、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0%。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大赛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中职组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成绩优秀且符合省赛要求的将代表我市参加省赛。</w:t>
      </w:r>
    </w:p>
    <w:p w14:paraId="48377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highlight w:val="none"/>
        </w:rPr>
      </w:pPr>
    </w:p>
    <w:p w14:paraId="7291C87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  宜昌市职业技术教育研究室</w:t>
      </w:r>
    </w:p>
    <w:p w14:paraId="1007DDB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line="240" w:lineRule="auto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  2025年4月15日</w:t>
      </w:r>
      <w:bookmarkStart w:id="0" w:name="_GoBack"/>
      <w:bookmarkEnd w:id="0"/>
    </w:p>
    <w:p w14:paraId="0FE9351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51C16"/>
    <w:multiLevelType w:val="singleLevel"/>
    <w:tmpl w:val="B3E51C1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jZGU1OWI3OGQ1Y2E0NTFkMjJiODdlMDJmNjVjOWEifQ=="/>
  </w:docVars>
  <w:rsids>
    <w:rsidRoot w:val="3FDC66DD"/>
    <w:rsid w:val="090B0B58"/>
    <w:rsid w:val="109808F7"/>
    <w:rsid w:val="13B352BF"/>
    <w:rsid w:val="1F7C6EEC"/>
    <w:rsid w:val="24777FC6"/>
    <w:rsid w:val="24D93524"/>
    <w:rsid w:val="2ADE745D"/>
    <w:rsid w:val="35CE024D"/>
    <w:rsid w:val="3FDC66DD"/>
    <w:rsid w:val="4BE3525E"/>
    <w:rsid w:val="59D6710B"/>
    <w:rsid w:val="5C577ECD"/>
    <w:rsid w:val="5DDF3AE3"/>
    <w:rsid w:val="62945CB4"/>
    <w:rsid w:val="6BCD4351"/>
    <w:rsid w:val="6D7A0708"/>
    <w:rsid w:val="753C457A"/>
    <w:rsid w:val="775F45E6"/>
    <w:rsid w:val="7832203D"/>
    <w:rsid w:val="7F34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5">
    <w:name w:val="收集整理"/>
    <w:basedOn w:val="1"/>
    <w:qFormat/>
    <w:uiPriority w:val="0"/>
    <w:pPr>
      <w:ind w:firstLine="420" w:firstLineChars="200"/>
    </w:pPr>
    <w:rPr>
      <w:rFonts w:hint="default" w:asciiTheme="minorAscii" w:hAnsiTheme="minorAscii"/>
    </w:rPr>
  </w:style>
  <w:style w:type="paragraph" w:customStyle="1" w:styleId="6">
    <w:name w:val="Body text|1"/>
    <w:basedOn w:val="1"/>
    <w:link w:val="9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8"/>
      <w:szCs w:val="28"/>
      <w:u w:val="none"/>
      <w:lang w:val="zh-TW" w:eastAsia="zh-TW" w:bidi="zh-TW"/>
    </w:rPr>
  </w:style>
  <w:style w:type="character" w:customStyle="1" w:styleId="7">
    <w:name w:val="Heading #1|1_"/>
    <w:basedOn w:val="4"/>
    <w:link w:val="8"/>
    <w:qFormat/>
    <w:uiPriority w:val="0"/>
    <w:rPr>
      <w:rFonts w:ascii="宋体" w:hAnsi="宋体" w:eastAsia="宋体" w:cs="宋体"/>
      <w:sz w:val="38"/>
      <w:szCs w:val="38"/>
      <w:u w:val="none"/>
      <w:lang w:val="zh-TW" w:eastAsia="zh-TW" w:bidi="zh-TW"/>
    </w:rPr>
  </w:style>
  <w:style w:type="paragraph" w:customStyle="1" w:styleId="8">
    <w:name w:val="Heading #1|1"/>
    <w:basedOn w:val="1"/>
    <w:link w:val="7"/>
    <w:qFormat/>
    <w:uiPriority w:val="0"/>
    <w:pPr>
      <w:widowControl w:val="0"/>
      <w:shd w:val="clear" w:color="auto" w:fill="auto"/>
      <w:spacing w:after="500" w:line="571" w:lineRule="exact"/>
      <w:jc w:val="center"/>
      <w:outlineLvl w:val="0"/>
    </w:pPr>
    <w:rPr>
      <w:rFonts w:ascii="宋体" w:hAnsi="宋体" w:eastAsia="宋体" w:cs="宋体"/>
      <w:sz w:val="38"/>
      <w:szCs w:val="38"/>
      <w:u w:val="none"/>
      <w:lang w:val="zh-TW" w:eastAsia="zh-TW" w:bidi="zh-TW"/>
    </w:rPr>
  </w:style>
  <w:style w:type="character" w:customStyle="1" w:styleId="9">
    <w:name w:val="Body text|1_"/>
    <w:basedOn w:val="4"/>
    <w:link w:val="6"/>
    <w:qFormat/>
    <w:uiPriority w:val="0"/>
    <w:rPr>
      <w:rFonts w:ascii="宋体" w:hAnsi="宋体" w:eastAsia="宋体" w:cs="宋体"/>
      <w:sz w:val="28"/>
      <w:szCs w:val="28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2481</Words>
  <Characters>2629</Characters>
  <Lines>0</Lines>
  <Paragraphs>0</Paragraphs>
  <TotalTime>32</TotalTime>
  <ScaleCrop>false</ScaleCrop>
  <LinksUpToDate>false</LinksUpToDate>
  <CharactersWithSpaces>2679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2024-07-11T03:32:00Z</dcterms:created>
  <dc:creator>沮漳河</dc:creator>
  <cp:lastModifiedBy>蔚蓝色</cp:lastModifiedBy>
  <cp:lastPrinted>2025-05-19T23:46:00Z</cp:lastPrinted>
  <dcterms:modified xsi:type="dcterms:W3CDTF">2025-05-20T00:23:34Z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8D45D736B28541EF85AEBC6E6DB6A5D2_11</vt:lpwstr>
  </property>
  <property fmtid="{D5CDD505-2E9C-101B-9397-08002B2CF9AE}" pid="4" name="KSOTemplateDocerSaveRecord">
    <vt:lpwstr>eyJoZGlkIjoiZjFhMmRkODhkN2Y3NjU1ZTA0YmQ1MDk0NGU3Y2QyM2IiLCJ1c2VySWQiOiIxOTY2ODg2MjEifQ==</vt:lpwstr>
  </property>
</Properties>
</file>