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C979AF">
      <w:pPr>
        <w:spacing w:line="300" w:lineRule="auto"/>
        <w:jc w:val="center"/>
        <w:rPr>
          <w:rFonts w:ascii="宋体" w:hAnsi="宋体"/>
          <w:b/>
          <w:sz w:val="48"/>
          <w:szCs w:val="48"/>
        </w:rPr>
      </w:pPr>
      <w:bookmarkStart w:id="3" w:name="_GoBack"/>
      <w:bookmarkEnd w:id="3"/>
    </w:p>
    <w:p w14:paraId="3F81D05C">
      <w:pPr>
        <w:spacing w:line="300" w:lineRule="auto"/>
        <w:jc w:val="center"/>
        <w:rPr>
          <w:rFonts w:ascii="宋体" w:hAnsi="宋体"/>
          <w:b/>
          <w:sz w:val="48"/>
          <w:szCs w:val="48"/>
        </w:rPr>
      </w:pPr>
      <w:r>
        <w:rPr>
          <w:rFonts w:hint="eastAsia" w:ascii="宋体" w:hAnsi="宋体"/>
          <w:b/>
          <w:sz w:val="48"/>
          <w:szCs w:val="48"/>
        </w:rPr>
        <w:t>房屋租赁合同</w:t>
      </w:r>
    </w:p>
    <w:p w14:paraId="4D0F5DA2">
      <w:pPr>
        <w:spacing w:line="300" w:lineRule="auto"/>
        <w:jc w:val="center"/>
        <w:rPr>
          <w:rFonts w:ascii="仿宋_GB2312" w:hAnsi="宋体" w:eastAsia="仿宋_GB2312"/>
          <w:sz w:val="24"/>
        </w:rPr>
      </w:pPr>
      <w:r>
        <w:rPr>
          <w:rFonts w:hint="eastAsia" w:ascii="仿宋_GB2312" w:hAnsi="宋体" w:eastAsia="仿宋_GB2312"/>
          <w:sz w:val="24"/>
        </w:rPr>
        <w:t>(合同编号：       )</w:t>
      </w:r>
    </w:p>
    <w:p w14:paraId="2105F5A6">
      <w:pPr>
        <w:spacing w:line="300" w:lineRule="auto"/>
        <w:ind w:firstLine="140" w:firstLineChars="50"/>
        <w:rPr>
          <w:rFonts w:ascii="仿宋_GB2312" w:hAnsi="宋体" w:eastAsia="仿宋_GB2312"/>
          <w:sz w:val="28"/>
          <w:szCs w:val="28"/>
        </w:rPr>
      </w:pPr>
      <w:r>
        <w:rPr>
          <w:rFonts w:hint="eastAsia" w:ascii="仿宋_GB2312" w:hAnsi="宋体" w:eastAsia="仿宋_GB2312"/>
          <w:sz w:val="28"/>
          <w:szCs w:val="28"/>
        </w:rPr>
        <w:t xml:space="preserve">                        </w:t>
      </w:r>
    </w:p>
    <w:p w14:paraId="081AEB3C">
      <w:pPr>
        <w:snapToGrid w:val="0"/>
        <w:spacing w:line="460" w:lineRule="exact"/>
        <w:ind w:firstLine="140" w:firstLineChars="50"/>
        <w:rPr>
          <w:rFonts w:ascii="仿宋_GB2312" w:hAnsi="宋体" w:eastAsia="仿宋_GB2312"/>
          <w:sz w:val="28"/>
          <w:szCs w:val="28"/>
        </w:rPr>
      </w:pPr>
      <w:r>
        <w:rPr>
          <w:rFonts w:hint="eastAsia" w:ascii="仿宋_GB2312" w:hAnsi="宋体" w:eastAsia="仿宋_GB2312"/>
          <w:sz w:val="28"/>
          <w:szCs w:val="28"/>
        </w:rPr>
        <w:t>出租方(以下简称甲方)：</w:t>
      </w:r>
      <w:r>
        <w:rPr>
          <w:rFonts w:hint="eastAsia" w:ascii="仿宋_GB2312" w:hAnsi="宋体" w:eastAsia="仿宋_GB2312"/>
          <w:sz w:val="28"/>
          <w:szCs w:val="28"/>
          <w:u w:val="single"/>
        </w:rPr>
        <w:t xml:space="preserve"> </w:t>
      </w:r>
      <w:r>
        <w:rPr>
          <w:rFonts w:hint="eastAsia" w:ascii="仿宋_GB2312" w:hAnsi="宋体" w:eastAsia="仿宋_GB2312"/>
          <w:color w:val="FF0000"/>
          <w:sz w:val="28"/>
          <w:szCs w:val="28"/>
          <w:u w:val="single"/>
        </w:rPr>
        <w:t>湖北日报传媒集团三峡印务</w:t>
      </w:r>
      <w:r>
        <w:rPr>
          <w:rFonts w:ascii="仿宋_GB2312" w:hAnsi="宋体" w:eastAsia="仿宋_GB2312"/>
          <w:color w:val="FF0000"/>
          <w:sz w:val="28"/>
          <w:szCs w:val="28"/>
          <w:u w:val="single"/>
        </w:rPr>
        <w:t>有限公司</w:t>
      </w:r>
      <w:r>
        <w:rPr>
          <w:rFonts w:hint="eastAsia" w:ascii="仿宋_GB2312" w:hAnsi="宋体" w:eastAsia="仿宋_GB2312"/>
          <w:sz w:val="28"/>
          <w:szCs w:val="28"/>
          <w:u w:val="single"/>
        </w:rPr>
        <w:t xml:space="preserve"> </w:t>
      </w:r>
    </w:p>
    <w:p w14:paraId="2287D421">
      <w:pPr>
        <w:snapToGrid w:val="0"/>
        <w:spacing w:line="460" w:lineRule="exact"/>
        <w:ind w:firstLine="140" w:firstLineChars="50"/>
        <w:rPr>
          <w:rFonts w:ascii="仿宋_GB2312" w:hAnsi="宋体" w:eastAsia="仿宋_GB2312"/>
          <w:sz w:val="28"/>
          <w:szCs w:val="28"/>
        </w:rPr>
      </w:pPr>
      <w:r>
        <w:rPr>
          <w:rFonts w:hint="eastAsia" w:ascii="仿宋_GB2312" w:hAnsi="宋体" w:eastAsia="仿宋_GB2312"/>
          <w:sz w:val="28"/>
          <w:szCs w:val="28"/>
        </w:rPr>
        <w:t>承租方(以下简称乙方)：</w:t>
      </w:r>
      <w:r>
        <w:rPr>
          <w:rFonts w:hint="eastAsia" w:ascii="仿宋_GB2312" w:hAnsi="宋体" w:eastAsia="仿宋_GB2312"/>
          <w:sz w:val="28"/>
          <w:szCs w:val="28"/>
          <w:u w:val="single"/>
        </w:rPr>
        <w:t xml:space="preserve">       </w:t>
      </w:r>
      <w:r>
        <w:rPr>
          <w:rFonts w:ascii="仿宋_GB2312" w:hAnsi="宋体" w:eastAsia="仿宋_GB2312"/>
          <w:sz w:val="28"/>
          <w:szCs w:val="28"/>
          <w:u w:val="single"/>
        </w:rPr>
        <w:t xml:space="preserve">                          </w:t>
      </w:r>
      <w:r>
        <w:rPr>
          <w:rFonts w:hint="eastAsia" w:ascii="仿宋_GB2312" w:hAnsi="宋体" w:eastAsia="仿宋_GB2312"/>
          <w:sz w:val="28"/>
          <w:szCs w:val="28"/>
          <w:u w:val="single"/>
        </w:rPr>
        <w:t xml:space="preserve"> </w:t>
      </w:r>
    </w:p>
    <w:p w14:paraId="6B5AB5FC">
      <w:pPr>
        <w:snapToGrid w:val="0"/>
        <w:spacing w:line="460" w:lineRule="exact"/>
        <w:ind w:firstLine="548" w:firstLineChars="196"/>
        <w:rPr>
          <w:rFonts w:ascii="仿宋_GB2312" w:hAnsi="宋体" w:eastAsia="仿宋_GB2312"/>
          <w:sz w:val="28"/>
          <w:szCs w:val="28"/>
        </w:rPr>
      </w:pPr>
    </w:p>
    <w:p w14:paraId="05B0F58C">
      <w:pPr>
        <w:snapToGrid w:val="0"/>
        <w:spacing w:line="460" w:lineRule="exact"/>
        <w:ind w:firstLine="548" w:firstLineChars="196"/>
        <w:jc w:val="left"/>
        <w:rPr>
          <w:rFonts w:ascii="仿宋_GB2312" w:hAnsi="宋体" w:eastAsia="仿宋_GB2312"/>
          <w:sz w:val="28"/>
          <w:szCs w:val="28"/>
        </w:rPr>
      </w:pPr>
      <w:r>
        <w:rPr>
          <w:rFonts w:hint="eastAsia" w:ascii="仿宋_GB2312" w:hAnsi="宋体" w:eastAsia="仿宋_GB2312"/>
          <w:sz w:val="28"/>
          <w:szCs w:val="28"/>
        </w:rPr>
        <w:t>根据《民法典》及法律法规的规定，甲乙双方经友好协商，订立本租赁合同。</w:t>
      </w:r>
    </w:p>
    <w:p w14:paraId="58B1B2CE">
      <w:pPr>
        <w:snapToGrid w:val="0"/>
        <w:spacing w:line="460" w:lineRule="exact"/>
        <w:ind w:firstLine="140" w:firstLineChars="50"/>
        <w:rPr>
          <w:rFonts w:ascii="仿宋_GB2312" w:hAnsi="宋体" w:eastAsia="仿宋_GB2312"/>
          <w:sz w:val="28"/>
          <w:szCs w:val="28"/>
        </w:rPr>
      </w:pPr>
      <w:r>
        <w:rPr>
          <w:rFonts w:hint="eastAsia" w:ascii="仿宋_GB2312" w:hAnsi="宋体" w:eastAsia="仿宋_GB2312"/>
          <w:sz w:val="28"/>
          <w:szCs w:val="28"/>
        </w:rPr>
        <w:t xml:space="preserve">   </w:t>
      </w:r>
    </w:p>
    <w:p w14:paraId="4A4E1DD3">
      <w:pPr>
        <w:pStyle w:val="14"/>
        <w:numPr>
          <w:ilvl w:val="0"/>
          <w:numId w:val="1"/>
        </w:numPr>
        <w:snapToGrid w:val="0"/>
        <w:spacing w:line="460" w:lineRule="exact"/>
        <w:ind w:firstLineChars="0"/>
        <w:rPr>
          <w:rFonts w:ascii="仿宋_GB2312" w:hAnsi="宋体" w:eastAsia="仿宋_GB2312"/>
          <w:b/>
          <w:color w:val="000000"/>
          <w:sz w:val="28"/>
          <w:szCs w:val="28"/>
        </w:rPr>
      </w:pPr>
      <w:r>
        <w:rPr>
          <w:rFonts w:hint="eastAsia" w:ascii="仿宋_GB2312" w:hAnsi="宋体" w:eastAsia="仿宋_GB2312"/>
          <w:b/>
          <w:color w:val="000000"/>
          <w:sz w:val="28"/>
          <w:szCs w:val="28"/>
        </w:rPr>
        <w:t xml:space="preserve">房屋的基本情况 </w:t>
      </w:r>
      <w:r>
        <w:rPr>
          <w:rFonts w:ascii="仿宋_GB2312" w:hAnsi="宋体" w:eastAsia="仿宋_GB2312"/>
          <w:b/>
          <w:color w:val="000000"/>
          <w:sz w:val="28"/>
          <w:szCs w:val="28"/>
        </w:rPr>
        <w:t xml:space="preserve"> </w:t>
      </w:r>
    </w:p>
    <w:p w14:paraId="310F8376">
      <w:pPr>
        <w:snapToGrid w:val="0"/>
        <w:spacing w:line="460" w:lineRule="exact"/>
        <w:ind w:left="562"/>
        <w:rPr>
          <w:rFonts w:ascii="仿宋_GB2312" w:hAnsi="宋体" w:eastAsia="仿宋_GB2312"/>
          <w:color w:val="000000"/>
          <w:sz w:val="28"/>
          <w:u w:val="single"/>
        </w:rPr>
      </w:pPr>
      <w:r>
        <w:rPr>
          <w:rFonts w:ascii="仿宋_GB2312" w:hAnsi="宋体" w:eastAsia="仿宋_GB2312"/>
          <w:color w:val="000000"/>
          <w:sz w:val="28"/>
          <w:szCs w:val="28"/>
        </w:rPr>
        <w:t>1、</w:t>
      </w:r>
      <w:r>
        <w:rPr>
          <w:rFonts w:hint="eastAsia" w:ascii="仿宋_GB2312" w:hAnsi="宋体" w:eastAsia="仿宋_GB2312"/>
          <w:color w:val="000000"/>
          <w:sz w:val="28"/>
          <w:szCs w:val="28"/>
        </w:rPr>
        <w:t>出租房屋位于</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 xml:space="preserve"> 。</w:t>
      </w:r>
    </w:p>
    <w:p w14:paraId="751A26A3">
      <w:pPr>
        <w:snapToGrid w:val="0"/>
        <w:spacing w:line="460" w:lineRule="exact"/>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2、租赁房屋建筑面积共</w:t>
      </w:r>
      <w:r>
        <w:rPr>
          <w:rFonts w:ascii="仿宋_GB2312" w:hAnsi="宋体" w:eastAsia="仿宋_GB2312"/>
          <w:color w:val="000000"/>
          <w:sz w:val="28"/>
          <w:szCs w:val="28"/>
          <w:u w:val="single"/>
        </w:rPr>
        <w:t xml:space="preserve"> </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平方米，为</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w:t>
      </w:r>
    </w:p>
    <w:p w14:paraId="340D4112">
      <w:pPr>
        <w:snapToGrid w:val="0"/>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t>3、房屋的公用或合同部位的使用范围、条件的要求，现有装修、附属设施、设备状况和甲方同意乙方自行装修和增设附属设施的内容、标准及需约定的有关事宜，甲、乙双方可以通过合同附件加以列明。甲、乙双方同意该附件作为甲方向乙方交付该房屋和本合同终止时乙方向甲方返还该房屋的验收依据。</w:t>
      </w:r>
    </w:p>
    <w:p w14:paraId="523E39FD">
      <w:pPr>
        <w:snapToGrid w:val="0"/>
        <w:spacing w:line="460" w:lineRule="exact"/>
        <w:ind w:firstLine="562" w:firstLineChars="200"/>
        <w:rPr>
          <w:rFonts w:ascii="仿宋_GB2312" w:hAnsi="宋体" w:eastAsia="仿宋_GB2312"/>
          <w:b/>
          <w:sz w:val="28"/>
          <w:szCs w:val="28"/>
        </w:rPr>
      </w:pPr>
    </w:p>
    <w:p w14:paraId="437D32AD">
      <w:pPr>
        <w:pStyle w:val="14"/>
        <w:numPr>
          <w:ilvl w:val="0"/>
          <w:numId w:val="1"/>
        </w:numPr>
        <w:snapToGrid w:val="0"/>
        <w:spacing w:line="460" w:lineRule="exact"/>
        <w:ind w:firstLineChars="0"/>
        <w:rPr>
          <w:rFonts w:ascii="仿宋_GB2312" w:hAnsi="宋体" w:eastAsia="仿宋_GB2312"/>
          <w:b/>
          <w:color w:val="000000"/>
          <w:sz w:val="28"/>
          <w:szCs w:val="28"/>
        </w:rPr>
      </w:pPr>
      <w:r>
        <w:rPr>
          <w:rFonts w:hint="eastAsia" w:ascii="仿宋_GB2312" w:hAnsi="宋体" w:eastAsia="仿宋_GB2312"/>
          <w:b/>
          <w:color w:val="000000"/>
          <w:sz w:val="28"/>
          <w:szCs w:val="28"/>
        </w:rPr>
        <w:t>房屋租赁期限及用途</w:t>
      </w:r>
    </w:p>
    <w:p w14:paraId="23F6C8DD">
      <w:pPr>
        <w:snapToGrid w:val="0"/>
        <w:spacing w:line="460" w:lineRule="exact"/>
        <w:ind w:firstLine="562" w:firstLineChars="200"/>
        <w:rPr>
          <w:rFonts w:hint="eastAsia" w:ascii="仿宋_GB2312" w:hAnsi="宋体" w:eastAsia="仿宋_GB2312"/>
          <w:color w:val="000000"/>
          <w:sz w:val="28"/>
          <w:szCs w:val="28"/>
          <w:u w:val="single"/>
        </w:rPr>
      </w:pPr>
      <w:r>
        <w:rPr>
          <w:rFonts w:hint="eastAsia" w:ascii="仿宋_GB2312" w:hAnsi="宋体" w:eastAsia="仿宋_GB2312"/>
          <w:b/>
          <w:color w:val="000000"/>
          <w:sz w:val="28"/>
          <w:szCs w:val="28"/>
        </w:rPr>
        <w:t>1、</w:t>
      </w:r>
      <w:r>
        <w:rPr>
          <w:rFonts w:hint="eastAsia" w:ascii="仿宋_GB2312" w:hAnsi="宋体" w:eastAsia="仿宋_GB2312"/>
          <w:color w:val="000000"/>
          <w:sz w:val="28"/>
          <w:szCs w:val="28"/>
        </w:rPr>
        <w:t>租赁期为</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年，自</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年</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月</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日起至</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年</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月</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日止。期满后经双方协商，可优先续租，租期最长不超过五年。</w:t>
      </w:r>
    </w:p>
    <w:p w14:paraId="058F8A82">
      <w:pPr>
        <w:snapToGrid w:val="0"/>
        <w:spacing w:line="460" w:lineRule="exact"/>
        <w:ind w:firstLine="560" w:firstLineChars="200"/>
        <w:rPr>
          <w:rFonts w:ascii="仿宋_GB2312" w:hAnsi="宋体" w:eastAsia="仿宋_GB2312"/>
          <w:color w:val="FF0000"/>
          <w:sz w:val="28"/>
          <w:szCs w:val="28"/>
        </w:rPr>
      </w:pPr>
      <w:r>
        <w:rPr>
          <w:rFonts w:ascii="仿宋_GB2312" w:hAnsi="宋体" w:eastAsia="仿宋_GB2312"/>
          <w:color w:val="FF0000"/>
          <w:sz w:val="28"/>
          <w:szCs w:val="28"/>
        </w:rPr>
        <w:t>2</w:t>
      </w:r>
      <w:r>
        <w:rPr>
          <w:rFonts w:hint="eastAsia" w:ascii="仿宋_GB2312" w:hAnsi="宋体" w:eastAsia="仿宋_GB2312"/>
          <w:color w:val="FF0000"/>
          <w:sz w:val="28"/>
          <w:szCs w:val="28"/>
        </w:rPr>
        <w:t>、房屋交接：</w:t>
      </w:r>
      <w:r>
        <w:rPr>
          <w:rFonts w:hint="eastAsia" w:ascii="仿宋_GB2312" w:hAnsi="宋体" w:eastAsia="仿宋_GB2312"/>
          <w:color w:val="FF0000"/>
          <w:sz w:val="28"/>
          <w:szCs w:val="28"/>
          <w:u w:val="single"/>
        </w:rPr>
        <w:t xml:space="preserve">                                       </w:t>
      </w:r>
      <w:r>
        <w:rPr>
          <w:rFonts w:hint="eastAsia" w:ascii="仿宋_GB2312" w:hAnsi="宋体" w:eastAsia="仿宋_GB2312"/>
          <w:color w:val="FF0000"/>
          <w:sz w:val="28"/>
          <w:szCs w:val="28"/>
        </w:rPr>
        <w:t>。</w:t>
      </w:r>
    </w:p>
    <w:p w14:paraId="1867ABA8">
      <w:pPr>
        <w:snapToGrid w:val="0"/>
        <w:spacing w:line="460" w:lineRule="exact"/>
        <w:ind w:firstLine="560" w:firstLineChars="200"/>
        <w:rPr>
          <w:rFonts w:ascii="仿宋_GB2312" w:hAnsi="宋体" w:eastAsia="仿宋_GB2312"/>
          <w:sz w:val="28"/>
          <w:szCs w:val="28"/>
        </w:rPr>
      </w:pPr>
      <w:r>
        <w:rPr>
          <w:rFonts w:ascii="仿宋_GB2312" w:hAnsi="宋体" w:eastAsia="仿宋_GB2312"/>
          <w:sz w:val="28"/>
          <w:szCs w:val="28"/>
        </w:rPr>
        <w:t>3</w:t>
      </w:r>
      <w:r>
        <w:rPr>
          <w:rFonts w:hint="eastAsia" w:ascii="仿宋_GB2312" w:hAnsi="宋体" w:eastAsia="仿宋_GB2312"/>
          <w:sz w:val="28"/>
          <w:szCs w:val="28"/>
        </w:rPr>
        <w:t>、乙方向甲方承诺，租赁用途为</w:t>
      </w:r>
      <w:r>
        <w:rPr>
          <w:rFonts w:hint="eastAsia" w:ascii="仿宋_GB2312" w:hAnsi="宋体" w:eastAsia="仿宋_GB2312"/>
          <w:sz w:val="28"/>
          <w:u w:val="single"/>
        </w:rPr>
        <w:t xml:space="preserve">     </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。未经甲方书面同意，乙方不得改变房屋用途，否则视为乙方违约，甲方有权单方面终止本合同，由此造成的损失由乙方承担。</w:t>
      </w:r>
    </w:p>
    <w:p w14:paraId="5E6FBE7A">
      <w:pPr>
        <w:snapToGrid w:val="0"/>
        <w:spacing w:line="460" w:lineRule="exact"/>
        <w:ind w:firstLine="562" w:firstLineChars="200"/>
        <w:rPr>
          <w:rFonts w:ascii="仿宋_GB2312" w:hAnsi="宋体" w:eastAsia="仿宋_GB2312"/>
          <w:b/>
          <w:sz w:val="28"/>
          <w:szCs w:val="28"/>
        </w:rPr>
      </w:pPr>
      <w:r>
        <w:rPr>
          <w:rFonts w:hint="eastAsia" w:ascii="仿宋_GB2312" w:hAnsi="宋体" w:eastAsia="仿宋_GB2312"/>
          <w:b/>
          <w:sz w:val="28"/>
          <w:szCs w:val="28"/>
        </w:rPr>
        <w:t>第三条</w:t>
      </w:r>
      <w:r>
        <w:rPr>
          <w:rFonts w:hint="eastAsia" w:ascii="仿宋_GB2312" w:hAnsi="宋体" w:eastAsia="仿宋_GB2312"/>
          <w:sz w:val="28"/>
          <w:szCs w:val="28"/>
        </w:rPr>
        <w:t xml:space="preserve"> </w:t>
      </w:r>
      <w:r>
        <w:rPr>
          <w:rFonts w:hint="eastAsia" w:ascii="仿宋_GB2312" w:hAnsi="宋体" w:eastAsia="仿宋_GB2312"/>
          <w:b/>
          <w:sz w:val="28"/>
          <w:szCs w:val="28"/>
        </w:rPr>
        <w:t xml:space="preserve"> 履约保证金、租金及支付时间</w:t>
      </w:r>
    </w:p>
    <w:p w14:paraId="0862C65D">
      <w:pPr>
        <w:snapToGrid w:val="0"/>
        <w:spacing w:line="460" w:lineRule="exact"/>
        <w:ind w:firstLine="560" w:firstLineChars="200"/>
        <w:rPr>
          <w:rFonts w:ascii="仿宋_GB2312" w:hAnsi="宋体" w:eastAsia="仿宋_GB2312"/>
          <w:sz w:val="28"/>
          <w:szCs w:val="28"/>
        </w:rPr>
      </w:pPr>
      <w:bookmarkStart w:id="0" w:name="_Hlk108512803"/>
      <w:r>
        <w:rPr>
          <w:rFonts w:hint="eastAsia" w:ascii="仿宋_GB2312" w:hAnsi="宋体" w:eastAsia="仿宋_GB2312"/>
          <w:sz w:val="28"/>
          <w:szCs w:val="28"/>
        </w:rPr>
        <w:t>1、履约保证金</w:t>
      </w:r>
      <w:r>
        <w:rPr>
          <w:rFonts w:hint="eastAsia" w:ascii="仿宋_GB2312" w:hAnsi="宋体" w:eastAsia="仿宋_GB2312"/>
          <w:sz w:val="28"/>
          <w:szCs w:val="28"/>
          <w:u w:val="single"/>
        </w:rPr>
        <w:t xml:space="preserve">        </w:t>
      </w:r>
      <w:r>
        <w:rPr>
          <w:rFonts w:hint="eastAsia" w:ascii="仿宋_GB2312" w:hAnsi="宋体" w:eastAsia="仿宋_GB2312"/>
          <w:sz w:val="28"/>
          <w:szCs w:val="28"/>
        </w:rPr>
        <w:t>元整。乙方应于合同签订之日起7天内支付给甲方。本合同终止时，在双方无争议的条件下，甲方无息退还给乙方履约保证金。</w:t>
      </w:r>
    </w:p>
    <w:p w14:paraId="7D75D131">
      <w:pPr>
        <w:snapToGrid w:val="0"/>
        <w:spacing w:line="460" w:lineRule="exact"/>
        <w:ind w:left="560"/>
        <w:rPr>
          <w:rFonts w:ascii="仿宋_GB2312" w:hAnsi="宋体" w:eastAsia="仿宋_GB2312"/>
          <w:sz w:val="28"/>
          <w:szCs w:val="28"/>
        </w:rPr>
      </w:pPr>
      <w:r>
        <w:rPr>
          <w:rFonts w:hint="eastAsia" w:ascii="仿宋_GB2312" w:hAnsi="宋体" w:eastAsia="仿宋_GB2312"/>
          <w:sz w:val="28"/>
          <w:szCs w:val="28"/>
        </w:rPr>
        <w:t>2、房屋租金：</w:t>
      </w:r>
    </w:p>
    <w:bookmarkEnd w:id="0"/>
    <w:p w14:paraId="4445DD06">
      <w:pPr>
        <w:snapToGrid w:val="0"/>
        <w:spacing w:line="460" w:lineRule="exact"/>
        <w:ind w:left="559" w:leftChars="266"/>
        <w:rPr>
          <w:rFonts w:ascii="仿宋_GB2312" w:hAnsi="宋体" w:eastAsia="仿宋_GB2312"/>
          <w:color w:val="000000"/>
          <w:sz w:val="28"/>
          <w:szCs w:val="28"/>
        </w:rPr>
      </w:pPr>
      <w:bookmarkStart w:id="1" w:name="_Hlk108512820"/>
      <w:r>
        <w:rPr>
          <w:rFonts w:hint="eastAsia" w:ascii="仿宋_GB2312" w:hAnsi="宋体" w:eastAsia="仿宋_GB2312"/>
          <w:color w:val="000000"/>
          <w:sz w:val="28"/>
          <w:szCs w:val="28"/>
        </w:rPr>
        <w:t>本合同履行期内，实际租用区域面积</w:t>
      </w:r>
      <w:r>
        <w:rPr>
          <w:rFonts w:hint="eastAsia" w:ascii="仿宋_GB2312" w:hAnsi="宋体" w:eastAsia="仿宋_GB2312"/>
          <w:color w:val="000000"/>
          <w:sz w:val="28"/>
        </w:rPr>
        <w:t>：</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 xml:space="preserve">，单价 </w:t>
      </w:r>
      <w:r>
        <w:rPr>
          <w:rFonts w:hint="eastAsia" w:ascii="仿宋_GB2312" w:hAnsi="宋体" w:eastAsia="仿宋_GB2312"/>
          <w:color w:val="000000"/>
          <w:sz w:val="28"/>
          <w:szCs w:val="28"/>
          <w:u w:val="single"/>
        </w:rPr>
        <w:t xml:space="preserve">   </w:t>
      </w:r>
      <w:r>
        <w:rPr>
          <w:rFonts w:ascii="仿宋_GB2312" w:hAnsi="宋体" w:eastAsia="仿宋_GB2312"/>
          <w:color w:val="000000"/>
          <w:sz w:val="28"/>
          <w:szCs w:val="28"/>
        </w:rPr>
        <w:t>元</w:t>
      </w:r>
      <w:r>
        <w:rPr>
          <w:rFonts w:hint="eastAsia" w:ascii="仿宋_GB2312" w:hAnsi="宋体" w:eastAsia="仿宋_GB2312"/>
          <w:color w:val="000000"/>
          <w:sz w:val="28"/>
          <w:szCs w:val="28"/>
        </w:rPr>
        <w:t>/</w:t>
      </w:r>
    </w:p>
    <w:p w14:paraId="6C609B13">
      <w:pPr>
        <w:snapToGrid w:val="0"/>
        <w:spacing w:line="460" w:lineRule="exact"/>
        <w:rPr>
          <w:rFonts w:ascii="仿宋_GB2312" w:hAnsi="宋体" w:eastAsia="仿宋_GB2312"/>
          <w:color w:val="000000"/>
          <w:sz w:val="28"/>
          <w:szCs w:val="28"/>
          <w:u w:val="single"/>
        </w:rPr>
      </w:pPr>
      <w:r>
        <w:rPr>
          <w:rFonts w:hint="eastAsia" w:ascii="仿宋_GB2312" w:hAnsi="宋体" w:eastAsia="仿宋_GB2312"/>
          <w:color w:val="000000"/>
          <w:sz w:val="28"/>
          <w:szCs w:val="28"/>
        </w:rPr>
        <w:t>平米，</w:t>
      </w:r>
      <w:r>
        <w:rPr>
          <w:rFonts w:hint="eastAsia" w:ascii="仿宋_GB2312" w:hAnsi="宋体" w:eastAsia="仿宋_GB2312"/>
          <w:color w:val="000000"/>
          <w:sz w:val="28"/>
          <w:szCs w:val="28"/>
          <w:lang w:val="zh-CN"/>
        </w:rPr>
        <w:t>月租金</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w:t>
      </w:r>
      <w:r>
        <w:rPr>
          <w:rFonts w:hint="eastAsia" w:ascii="仿宋_GB2312" w:hAnsi="宋体" w:eastAsia="仿宋_GB2312"/>
          <w:color w:val="000000"/>
          <w:sz w:val="28"/>
          <w:szCs w:val="28"/>
          <w:lang w:val="zh-CN"/>
        </w:rPr>
        <w:t>年度租金</w:t>
      </w:r>
      <w:r>
        <w:rPr>
          <w:rFonts w:ascii="仿宋_GB2312" w:hAnsi="宋体" w:eastAsia="仿宋_GB2312"/>
          <w:color w:val="000000"/>
          <w:sz w:val="28"/>
          <w:szCs w:val="28"/>
          <w:u w:val="single"/>
        </w:rPr>
        <w:t xml:space="preserve"> </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元。</w:t>
      </w:r>
    </w:p>
    <w:p w14:paraId="38CE8439">
      <w:pPr>
        <w:snapToGrid w:val="0"/>
        <w:spacing w:line="460" w:lineRule="exact"/>
        <w:ind w:firstLine="560" w:firstLineChars="200"/>
        <w:rPr>
          <w:rFonts w:ascii="仿宋_GB2312" w:hAnsi="宋体" w:eastAsia="仿宋_GB2312"/>
          <w:color w:val="FF0000"/>
          <w:sz w:val="28"/>
          <w:szCs w:val="28"/>
        </w:rPr>
      </w:pPr>
      <w:r>
        <w:rPr>
          <w:rFonts w:hint="eastAsia" w:ascii="仿宋_GB2312" w:hAnsi="宋体" w:eastAsia="仿宋_GB2312"/>
          <w:color w:val="FF0000"/>
          <w:sz w:val="28"/>
          <w:szCs w:val="28"/>
        </w:rPr>
        <w:t>3、租金支付方式及时间：</w:t>
      </w:r>
    </w:p>
    <w:bookmarkEnd w:id="1"/>
    <w:p w14:paraId="7A716725">
      <w:pPr>
        <w:spacing w:line="300" w:lineRule="auto"/>
        <w:ind w:firstLine="420" w:firstLineChars="150"/>
        <w:rPr>
          <w:rFonts w:ascii="仿宋_GB2312" w:hAnsi="宋体" w:eastAsia="仿宋_GB2312"/>
          <w:color w:val="FF0000"/>
          <w:sz w:val="28"/>
          <w:szCs w:val="28"/>
        </w:rPr>
      </w:pPr>
      <w:r>
        <w:rPr>
          <w:rFonts w:hint="eastAsia" w:ascii="仿宋_GB2312" w:hAnsi="宋体" w:eastAsia="仿宋_GB2312"/>
          <w:color w:val="FF0000"/>
          <w:sz w:val="28"/>
          <w:szCs w:val="28"/>
        </w:rPr>
        <w:t>租金缴纳采取按季度支付、先付后用的方式，每平方米月租金为</w:t>
      </w:r>
    </w:p>
    <w:p w14:paraId="1A9D057D">
      <w:pPr>
        <w:snapToGrid w:val="0"/>
        <w:spacing w:line="460" w:lineRule="exact"/>
        <w:ind w:firstLine="560" w:firstLineChars="200"/>
        <w:rPr>
          <w:rFonts w:ascii="仿宋_GB2312" w:hAnsi="宋体" w:eastAsia="仿宋_GB2312"/>
          <w:sz w:val="28"/>
          <w:szCs w:val="28"/>
        </w:rPr>
      </w:pPr>
      <w:r>
        <w:rPr>
          <w:rFonts w:ascii="仿宋_GB2312" w:hAnsi="宋体" w:eastAsia="仿宋_GB2312"/>
          <w:color w:val="FF0000"/>
          <w:sz w:val="28"/>
          <w:szCs w:val="28"/>
          <w:u w:val="single"/>
        </w:rPr>
        <w:t xml:space="preserve">   </w:t>
      </w:r>
      <w:r>
        <w:rPr>
          <w:rFonts w:hint="eastAsia" w:ascii="仿宋_GB2312" w:hAnsi="宋体" w:eastAsia="仿宋_GB2312"/>
          <w:color w:val="FF0000"/>
          <w:sz w:val="28"/>
          <w:szCs w:val="28"/>
          <w:u w:val="single"/>
        </w:rPr>
        <w:t xml:space="preserve"> </w:t>
      </w:r>
      <w:r>
        <w:rPr>
          <w:rFonts w:ascii="仿宋_GB2312" w:hAnsi="宋体" w:eastAsia="仿宋_GB2312"/>
          <w:color w:val="FF0000"/>
          <w:sz w:val="28"/>
          <w:szCs w:val="28"/>
          <w:u w:val="single"/>
        </w:rPr>
        <w:t xml:space="preserve">    </w:t>
      </w:r>
      <w:r>
        <w:rPr>
          <w:rFonts w:hint="eastAsia" w:ascii="仿宋_GB2312" w:hAnsi="宋体" w:eastAsia="仿宋_GB2312"/>
          <w:color w:val="FF0000"/>
          <w:sz w:val="28"/>
          <w:szCs w:val="28"/>
        </w:rPr>
        <w:t xml:space="preserve">。季度租金为 </w:t>
      </w:r>
      <w:r>
        <w:rPr>
          <w:rFonts w:ascii="仿宋_GB2312" w:hAnsi="宋体" w:eastAsia="仿宋_GB2312"/>
          <w:color w:val="FF0000"/>
          <w:sz w:val="28"/>
          <w:szCs w:val="28"/>
          <w:u w:val="single"/>
        </w:rPr>
        <w:t xml:space="preserve">     </w:t>
      </w:r>
      <w:r>
        <w:rPr>
          <w:rFonts w:hint="eastAsia" w:ascii="仿宋_GB2312" w:hAnsi="宋体" w:eastAsia="仿宋_GB2312"/>
          <w:color w:val="FF0000"/>
          <w:sz w:val="28"/>
          <w:szCs w:val="28"/>
          <w:u w:val="single"/>
        </w:rPr>
        <w:t xml:space="preserve">  </w:t>
      </w:r>
      <w:r>
        <w:rPr>
          <w:rFonts w:hint="eastAsia" w:ascii="仿宋_GB2312" w:hAnsi="宋体" w:eastAsia="仿宋_GB2312"/>
          <w:color w:val="FF0000"/>
          <w:sz w:val="28"/>
          <w:szCs w:val="28"/>
        </w:rPr>
        <w:t>（ 万 仟 佰 拾 元整），由乙方于每季度第一个月的5日前（含）缴纳给甲方。</w:t>
      </w:r>
    </w:p>
    <w:p w14:paraId="2CA27AA2">
      <w:pPr>
        <w:spacing w:line="300" w:lineRule="auto"/>
        <w:ind w:firstLine="420" w:firstLineChars="150"/>
        <w:rPr>
          <w:rFonts w:ascii="仿宋_GB2312" w:hAnsi="宋体" w:eastAsia="仿宋_GB2312"/>
          <w:color w:val="FF0000"/>
          <w:sz w:val="28"/>
          <w:szCs w:val="28"/>
        </w:rPr>
      </w:pPr>
      <w:r>
        <w:rPr>
          <w:rFonts w:hint="eastAsia" w:ascii="仿宋_GB2312" w:hAnsi="宋体" w:eastAsia="仿宋_GB2312"/>
          <w:color w:val="FF0000"/>
          <w:sz w:val="28"/>
          <w:szCs w:val="28"/>
        </w:rPr>
        <w:t xml:space="preserve">4、甲方户名： </w:t>
      </w:r>
      <w:r>
        <w:rPr>
          <w:rFonts w:hint="eastAsia" w:ascii="仿宋_GB2312" w:hAnsi="宋体" w:eastAsia="仿宋_GB2312"/>
          <w:color w:val="FF0000"/>
          <w:sz w:val="28"/>
          <w:szCs w:val="28"/>
          <w:u w:val="single"/>
        </w:rPr>
        <w:t xml:space="preserve">湖北日报传媒集团三峡印务有限公司  </w:t>
      </w:r>
    </w:p>
    <w:p w14:paraId="7BC8A17A">
      <w:pPr>
        <w:spacing w:line="300" w:lineRule="auto"/>
        <w:ind w:firstLine="560" w:firstLineChars="200"/>
        <w:rPr>
          <w:rFonts w:ascii="仿宋_GB2312" w:hAnsi="宋体" w:eastAsia="仿宋_GB2312"/>
          <w:color w:val="FF0000"/>
          <w:sz w:val="28"/>
          <w:szCs w:val="28"/>
        </w:rPr>
      </w:pPr>
      <w:r>
        <w:rPr>
          <w:rFonts w:hint="eastAsia" w:ascii="仿宋_GB2312" w:hAnsi="宋体" w:eastAsia="仿宋_GB2312"/>
          <w:color w:val="FF0000"/>
          <w:sz w:val="28"/>
          <w:szCs w:val="28"/>
        </w:rPr>
        <w:t xml:space="preserve">  账号 ：   </w:t>
      </w:r>
      <w:r>
        <w:rPr>
          <w:rFonts w:hint="eastAsia" w:ascii="仿宋_GB2312" w:hAnsi="宋体" w:eastAsia="仿宋_GB2312"/>
          <w:color w:val="FF0000"/>
          <w:sz w:val="28"/>
          <w:szCs w:val="28"/>
          <w:u w:val="single"/>
        </w:rPr>
        <w:t xml:space="preserve"> 7179 0299 0610 801       </w:t>
      </w:r>
      <w:r>
        <w:rPr>
          <w:rFonts w:hint="eastAsia" w:ascii="仿宋_GB2312" w:hAnsi="宋体" w:eastAsia="仿宋_GB2312"/>
          <w:color w:val="FF0000"/>
          <w:sz w:val="28"/>
          <w:szCs w:val="28"/>
        </w:rPr>
        <w:t xml:space="preserve"> </w:t>
      </w:r>
    </w:p>
    <w:p w14:paraId="3696448B">
      <w:pPr>
        <w:snapToGrid w:val="0"/>
        <w:spacing w:line="460" w:lineRule="exact"/>
        <w:ind w:firstLine="560" w:firstLineChars="200"/>
        <w:rPr>
          <w:rFonts w:ascii="仿宋_GB2312" w:hAnsi="宋体" w:eastAsia="仿宋_GB2312"/>
          <w:color w:val="FF0000"/>
          <w:sz w:val="28"/>
          <w:szCs w:val="28"/>
        </w:rPr>
      </w:pPr>
      <w:r>
        <w:rPr>
          <w:rFonts w:hint="eastAsia" w:ascii="仿宋_GB2312" w:hAnsi="宋体" w:eastAsia="仿宋_GB2312"/>
          <w:color w:val="FF0000"/>
          <w:sz w:val="28"/>
          <w:szCs w:val="28"/>
        </w:rPr>
        <w:t xml:space="preserve">  开户行：  </w:t>
      </w:r>
      <w:r>
        <w:rPr>
          <w:rFonts w:hint="eastAsia" w:ascii="仿宋_GB2312" w:hAnsi="宋体" w:eastAsia="仿宋_GB2312"/>
          <w:color w:val="FF0000"/>
          <w:sz w:val="28"/>
          <w:szCs w:val="28"/>
          <w:u w:val="single"/>
        </w:rPr>
        <w:t xml:space="preserve">招商银行股份有限公司宜昌分行     </w:t>
      </w:r>
    </w:p>
    <w:p w14:paraId="4C6930EE">
      <w:pPr>
        <w:snapToGrid w:val="0"/>
        <w:spacing w:line="460" w:lineRule="exact"/>
        <w:ind w:firstLine="560" w:firstLineChars="200"/>
        <w:rPr>
          <w:rFonts w:ascii="仿宋_GB2312" w:hAnsi="宋体" w:eastAsia="仿宋_GB2312"/>
          <w:sz w:val="28"/>
          <w:szCs w:val="28"/>
          <w:u w:val="single"/>
        </w:rPr>
      </w:pPr>
    </w:p>
    <w:p w14:paraId="340F42E4">
      <w:pPr>
        <w:snapToGrid w:val="0"/>
        <w:spacing w:line="460" w:lineRule="exact"/>
        <w:ind w:firstLine="562" w:firstLineChars="200"/>
        <w:rPr>
          <w:rFonts w:ascii="仿宋_GB2312" w:hAnsi="宋体" w:eastAsia="仿宋_GB2312"/>
          <w:b/>
          <w:sz w:val="28"/>
          <w:szCs w:val="28"/>
        </w:rPr>
      </w:pPr>
      <w:r>
        <w:rPr>
          <w:rFonts w:hint="eastAsia" w:ascii="仿宋_GB2312" w:hAnsi="宋体" w:eastAsia="仿宋_GB2312"/>
          <w:b/>
          <w:sz w:val="28"/>
          <w:szCs w:val="28"/>
        </w:rPr>
        <w:t>第四条</w:t>
      </w:r>
      <w:r>
        <w:rPr>
          <w:rFonts w:hint="eastAsia" w:ascii="仿宋_GB2312" w:hAnsi="宋体" w:eastAsia="仿宋_GB2312"/>
          <w:sz w:val="28"/>
          <w:szCs w:val="28"/>
        </w:rPr>
        <w:t xml:space="preserve">  </w:t>
      </w:r>
      <w:r>
        <w:rPr>
          <w:rFonts w:hint="eastAsia" w:ascii="仿宋_GB2312" w:hAnsi="宋体" w:eastAsia="仿宋_GB2312"/>
          <w:b/>
          <w:sz w:val="28"/>
          <w:szCs w:val="28"/>
        </w:rPr>
        <w:t>租赁期间相关费用及税金</w:t>
      </w:r>
    </w:p>
    <w:p w14:paraId="24459332">
      <w:pPr>
        <w:snapToGrid w:val="0"/>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t>1、租赁期间产生的与租赁相关的税费由甲方负担。</w:t>
      </w:r>
    </w:p>
    <w:p w14:paraId="5C59AB3A">
      <w:pPr>
        <w:snapToGrid w:val="0"/>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t>2、租赁期间经营所产生的全部税费由乙方承担。</w:t>
      </w:r>
    </w:p>
    <w:p w14:paraId="36B782C2">
      <w:pPr>
        <w:snapToGrid w:val="0"/>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t>3、租赁期间乙方停车费用按照甲方制定的标准缴纳。</w:t>
      </w:r>
    </w:p>
    <w:p w14:paraId="34D02A36">
      <w:pPr>
        <w:snapToGrid w:val="0"/>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t>4、租赁期间的水电网费由乙方承担，水电费直接缴纳给甲方，网费自理。</w:t>
      </w:r>
      <w:r>
        <w:rPr>
          <w:rFonts w:hint="eastAsia" w:ascii="仿宋_GB2312" w:hAnsi="宋体" w:eastAsia="仿宋_GB2312"/>
          <w:color w:val="FF0000"/>
          <w:sz w:val="28"/>
          <w:szCs w:val="28"/>
        </w:rPr>
        <w:t>水电费由甲方每月代扣代缴，具体费用按照甲方收费标准，每月10日前由乙方按实际用量向甲方缴纳，费用逾期15日不交，甲方有权中断相关供应。</w:t>
      </w:r>
    </w:p>
    <w:p w14:paraId="3D330FDB">
      <w:pPr>
        <w:snapToGrid w:val="0"/>
        <w:spacing w:line="460" w:lineRule="exact"/>
        <w:ind w:firstLine="560" w:firstLineChars="200"/>
        <w:rPr>
          <w:rFonts w:ascii="仿宋_GB2312" w:hAnsi="宋体" w:eastAsia="仿宋_GB2312"/>
          <w:color w:val="000000" w:themeColor="text1"/>
          <w:sz w:val="28"/>
          <w:szCs w:val="28"/>
        </w:rPr>
      </w:pPr>
      <w:r>
        <w:rPr>
          <w:rFonts w:hint="eastAsia" w:ascii="仿宋_GB2312" w:hAnsi="宋体" w:eastAsia="仿宋_GB2312"/>
          <w:sz w:val="28"/>
          <w:szCs w:val="28"/>
        </w:rPr>
        <w:t>5、物业管理费按甲方物业管理部门制定的标准缴纳，由乙方自行承担，物业管理费</w:t>
      </w:r>
      <w:r>
        <w:rPr>
          <w:rFonts w:hint="eastAsia" w:ascii="仿宋_GB2312" w:hAnsi="宋体" w:eastAsia="仿宋_GB2312"/>
          <w:sz w:val="28"/>
          <w:szCs w:val="28"/>
          <w:u w:val="single"/>
        </w:rPr>
        <w:t xml:space="preserve">    </w:t>
      </w:r>
      <w:r>
        <w:rPr>
          <w:rFonts w:hint="eastAsia" w:ascii="仿宋_GB2312" w:hAnsi="宋体" w:eastAsia="仿宋_GB2312"/>
          <w:sz w:val="28"/>
          <w:szCs w:val="28"/>
        </w:rPr>
        <w:t>元/平米/月，全年</w:t>
      </w:r>
      <w:r>
        <w:rPr>
          <w:rFonts w:hint="eastAsia" w:ascii="仿宋_GB2312" w:hAnsi="宋体" w:eastAsia="仿宋_GB2312"/>
          <w:sz w:val="28"/>
          <w:szCs w:val="28"/>
          <w:u w:val="single"/>
        </w:rPr>
        <w:t xml:space="preserve">        </w:t>
      </w:r>
      <w:r>
        <w:rPr>
          <w:rFonts w:ascii="仿宋_GB2312" w:hAnsi="宋体" w:eastAsia="仿宋_GB2312"/>
          <w:sz w:val="28"/>
          <w:szCs w:val="28"/>
        </w:rPr>
        <w:t>元。若一年一次性支付房租，</w:t>
      </w:r>
      <w:r>
        <w:rPr>
          <w:rFonts w:ascii="仿宋_GB2312" w:hAnsi="宋体" w:eastAsia="仿宋_GB2312"/>
          <w:color w:val="000000" w:themeColor="text1"/>
          <w:sz w:val="28"/>
          <w:szCs w:val="28"/>
        </w:rPr>
        <w:t>则物业管理费按</w:t>
      </w:r>
      <w:r>
        <w:rPr>
          <w:rFonts w:hint="eastAsia" w:ascii="仿宋_GB2312" w:hAnsi="宋体" w:eastAsia="仿宋_GB2312"/>
          <w:color w:val="000000" w:themeColor="text1"/>
          <w:sz w:val="28"/>
          <w:szCs w:val="28"/>
          <w:u w:val="single"/>
        </w:rPr>
        <w:t xml:space="preserve">    </w:t>
      </w:r>
      <w:r>
        <w:rPr>
          <w:rFonts w:ascii="仿宋_GB2312" w:hAnsi="宋体" w:eastAsia="仿宋_GB2312"/>
          <w:color w:val="000000" w:themeColor="text1"/>
          <w:sz w:val="28"/>
          <w:szCs w:val="28"/>
        </w:rPr>
        <w:t>元</w:t>
      </w:r>
      <w:r>
        <w:rPr>
          <w:rFonts w:hint="eastAsia" w:ascii="仿宋_GB2312" w:hAnsi="宋体" w:eastAsia="仿宋_GB2312"/>
          <w:color w:val="000000" w:themeColor="text1"/>
          <w:sz w:val="28"/>
          <w:szCs w:val="28"/>
        </w:rPr>
        <w:t>/平米/月，全年</w:t>
      </w:r>
      <w:r>
        <w:rPr>
          <w:rFonts w:hint="eastAsia" w:ascii="仿宋_GB2312" w:hAnsi="宋体" w:eastAsia="仿宋_GB2312"/>
          <w:color w:val="000000" w:themeColor="text1"/>
          <w:sz w:val="28"/>
          <w:szCs w:val="28"/>
          <w:u w:val="single"/>
        </w:rPr>
        <w:t xml:space="preserve">       </w:t>
      </w:r>
      <w:r>
        <w:rPr>
          <w:rFonts w:ascii="仿宋_GB2312" w:hAnsi="宋体" w:eastAsia="仿宋_GB2312"/>
          <w:color w:val="000000" w:themeColor="text1"/>
          <w:sz w:val="28"/>
          <w:szCs w:val="28"/>
        </w:rPr>
        <w:t>元。</w:t>
      </w:r>
    </w:p>
    <w:p w14:paraId="5D2F337C">
      <w:pPr>
        <w:snapToGrid w:val="0"/>
        <w:spacing w:line="460" w:lineRule="exact"/>
        <w:ind w:firstLine="562" w:firstLineChars="200"/>
        <w:rPr>
          <w:rFonts w:ascii="仿宋_GB2312" w:hAnsi="宋体" w:eastAsia="仿宋_GB2312"/>
          <w:b/>
          <w:color w:val="000000" w:themeColor="text1"/>
          <w:sz w:val="28"/>
          <w:szCs w:val="28"/>
        </w:rPr>
      </w:pPr>
      <w:r>
        <w:rPr>
          <w:rFonts w:hint="eastAsia" w:ascii="仿宋_GB2312" w:hAnsi="宋体" w:eastAsia="仿宋_GB2312"/>
          <w:b/>
          <w:color w:val="000000" w:themeColor="text1"/>
          <w:sz w:val="28"/>
          <w:szCs w:val="28"/>
        </w:rPr>
        <w:t>第五条</w:t>
      </w:r>
      <w:r>
        <w:rPr>
          <w:rFonts w:hint="eastAsia" w:ascii="仿宋_GB2312" w:hAnsi="宋体" w:eastAsia="仿宋_GB2312"/>
          <w:color w:val="000000" w:themeColor="text1"/>
          <w:sz w:val="28"/>
          <w:szCs w:val="28"/>
        </w:rPr>
        <w:t xml:space="preserve"> </w:t>
      </w:r>
      <w:r>
        <w:rPr>
          <w:rFonts w:hint="eastAsia" w:ascii="仿宋_GB2312" w:hAnsi="宋体" w:eastAsia="仿宋_GB2312"/>
          <w:b/>
          <w:color w:val="000000" w:themeColor="text1"/>
          <w:sz w:val="28"/>
          <w:szCs w:val="28"/>
        </w:rPr>
        <w:t xml:space="preserve"> 甲方权利与义务</w:t>
      </w:r>
    </w:p>
    <w:p w14:paraId="21B6DF27">
      <w:pPr>
        <w:snapToGrid w:val="0"/>
        <w:spacing w:line="460" w:lineRule="exact"/>
        <w:ind w:firstLine="560" w:firstLineChars="200"/>
        <w:rPr>
          <w:rFonts w:ascii="仿宋_GB2312" w:hAnsi="宋体" w:eastAsia="仿宋_GB2312"/>
          <w:b/>
          <w:color w:val="000000" w:themeColor="text1"/>
          <w:sz w:val="28"/>
          <w:szCs w:val="28"/>
        </w:rPr>
      </w:pPr>
      <w:r>
        <w:rPr>
          <w:rFonts w:hint="eastAsia" w:ascii="仿宋_GB2312" w:hAnsi="宋体" w:eastAsia="仿宋_GB2312"/>
          <w:color w:val="000000" w:themeColor="text1"/>
          <w:sz w:val="28"/>
          <w:szCs w:val="28"/>
        </w:rPr>
        <w:t>1、</w:t>
      </w:r>
      <w:r>
        <w:rPr>
          <w:rFonts w:hint="eastAsia" w:ascii="仿宋_GB2312" w:hAnsi="宋体" w:eastAsia="仿宋_GB2312"/>
          <w:sz w:val="28"/>
          <w:szCs w:val="28"/>
        </w:rPr>
        <w:t>甲方有权按照本合同之约定向乙方收取租金等费用。</w:t>
      </w:r>
    </w:p>
    <w:p w14:paraId="0A0785F3">
      <w:pPr>
        <w:snapToGrid w:val="0"/>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t>2、甲方在不违反国家有关保密法规的情况下，应尽可能提供房屋本身及其周边相应的技术资料供乙方设计施工作参考。</w:t>
      </w:r>
    </w:p>
    <w:p w14:paraId="04AD5BDD">
      <w:pPr>
        <w:snapToGrid w:val="0"/>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t>3、甲方需提供房产证明等相关文件给乙方以供乙方进行公司营业执照注册地址变更或者新公司注册等工作事项。</w:t>
      </w:r>
    </w:p>
    <w:p w14:paraId="49234CA8">
      <w:pPr>
        <w:snapToGrid w:val="0"/>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t>4、甲方给乙方提供正常经营所需的水、电接入口，具体室内布线接入由乙方负责。同时，甲方有义务为乙方单独安装水表、电表，每月按实际使用数量据实向乙方收费。</w:t>
      </w:r>
    </w:p>
    <w:p w14:paraId="5F9E40BE">
      <w:pPr>
        <w:snapToGrid w:val="0"/>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t>5、甲方在确保能够履行本合同条款的前提下如将房屋抵押、转让，不需要征得乙方同意，</w:t>
      </w:r>
      <w:r>
        <w:rPr>
          <w:rFonts w:hint="eastAsia" w:ascii="仿宋_GB2312" w:hAnsi="宋体" w:eastAsia="仿宋_GB2312"/>
          <w:color w:val="000000"/>
          <w:sz w:val="28"/>
          <w:szCs w:val="28"/>
        </w:rPr>
        <w:t>但应当及时告知乙方。</w:t>
      </w:r>
    </w:p>
    <w:p w14:paraId="424C7CBD">
      <w:pPr>
        <w:snapToGrid w:val="0"/>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t>6、甲方保证出租房屋的正常使用符合相关安全条件。房屋由于自然损耗或合理使用出现耗损，由甲方负责维修。</w:t>
      </w:r>
    </w:p>
    <w:p w14:paraId="73126AFD">
      <w:pPr>
        <w:snapToGrid w:val="0"/>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t>7、乙方要确保所有经营活动合法合规，甲方对乙方行为引起的法律后果不承担责任。乙方所有员工及客户的人身、财产安全，由乙方负责，甲方不承担责任。</w:t>
      </w:r>
    </w:p>
    <w:p w14:paraId="48E14574">
      <w:pPr>
        <w:snapToGrid w:val="0"/>
        <w:spacing w:line="460" w:lineRule="exact"/>
        <w:ind w:firstLine="560" w:firstLineChars="200"/>
        <w:rPr>
          <w:rFonts w:ascii="仿宋_GB2312" w:hAnsi="宋体" w:eastAsia="仿宋_GB2312"/>
          <w:sz w:val="28"/>
          <w:szCs w:val="28"/>
        </w:rPr>
      </w:pPr>
    </w:p>
    <w:p w14:paraId="18BC691A">
      <w:pPr>
        <w:snapToGrid w:val="0"/>
        <w:spacing w:line="460" w:lineRule="exact"/>
        <w:ind w:firstLine="562" w:firstLineChars="200"/>
        <w:jc w:val="left"/>
        <w:rPr>
          <w:rFonts w:ascii="仿宋_GB2312" w:hAnsi="宋体" w:eastAsia="仿宋_GB2312"/>
          <w:b/>
          <w:sz w:val="28"/>
          <w:szCs w:val="28"/>
        </w:rPr>
      </w:pPr>
      <w:r>
        <w:rPr>
          <w:rFonts w:hint="eastAsia" w:ascii="仿宋_GB2312" w:hAnsi="宋体" w:eastAsia="仿宋_GB2312"/>
          <w:b/>
          <w:sz w:val="28"/>
          <w:szCs w:val="28"/>
        </w:rPr>
        <w:t>第六条</w:t>
      </w:r>
      <w:r>
        <w:rPr>
          <w:rFonts w:hint="eastAsia" w:ascii="仿宋_GB2312" w:hAnsi="宋体" w:eastAsia="仿宋_GB2312"/>
          <w:sz w:val="28"/>
          <w:szCs w:val="28"/>
        </w:rPr>
        <w:t xml:space="preserve">  </w:t>
      </w:r>
      <w:r>
        <w:rPr>
          <w:rFonts w:hint="eastAsia" w:ascii="仿宋_GB2312" w:hAnsi="宋体" w:eastAsia="仿宋_GB2312"/>
          <w:b/>
          <w:sz w:val="28"/>
          <w:szCs w:val="28"/>
        </w:rPr>
        <w:t>乙方的权利与义务</w:t>
      </w:r>
    </w:p>
    <w:p w14:paraId="2E9074B9">
      <w:pPr>
        <w:snapToGrid w:val="0"/>
        <w:spacing w:line="4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1、乙方享有租赁期间房屋的使用权，包括房屋内附属配套设施等的使用权。</w:t>
      </w:r>
    </w:p>
    <w:p w14:paraId="34577554">
      <w:pPr>
        <w:snapToGrid w:val="0"/>
        <w:spacing w:line="4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 xml:space="preserve">2、租赁期间，乙方不得将租赁房屋转租给第三方使用。                                                                                                </w:t>
      </w:r>
    </w:p>
    <w:p w14:paraId="214FA2FC">
      <w:pPr>
        <w:snapToGrid w:val="0"/>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t>3、乙方应合理使用房屋及其附属设施，负责房屋正常维修并承担相关费用。乙方装修或者增设附属设施和设备的，应事先征得甲方的书面同意，按规定须向有关部门批准后，方可进行。</w:t>
      </w:r>
    </w:p>
    <w:p w14:paraId="6BA7A753">
      <w:pPr>
        <w:snapToGrid w:val="0"/>
        <w:spacing w:line="460" w:lineRule="exact"/>
        <w:ind w:firstLine="560" w:firstLineChars="200"/>
        <w:rPr>
          <w:rFonts w:ascii="仿宋_GB2312" w:hAnsi="宋体" w:eastAsia="仿宋_GB2312"/>
          <w:sz w:val="28"/>
          <w:szCs w:val="28"/>
        </w:rPr>
      </w:pPr>
      <w:bookmarkStart w:id="2" w:name="_Hlk108513065"/>
      <w:bookmarkEnd w:id="2"/>
      <w:r>
        <w:rPr>
          <w:rFonts w:ascii="仿宋_GB2312" w:hAnsi="宋体" w:eastAsia="仿宋_GB2312"/>
          <w:sz w:val="28"/>
          <w:szCs w:val="28"/>
        </w:rPr>
        <w:t>4</w:t>
      </w:r>
      <w:r>
        <w:rPr>
          <w:rFonts w:hint="eastAsia" w:ascii="仿宋_GB2312" w:hAnsi="宋体" w:eastAsia="仿宋_GB2312"/>
          <w:sz w:val="28"/>
          <w:szCs w:val="28"/>
        </w:rPr>
        <w:t>、经甲方书面同意后，可以在不影响房屋结构和承重的前提下，对承租房进行装修、装饰，但必须按甲方要求在规定时间内提交装修设计、施工方案，经甲方批准后方可实施。乙方不得擅自改变或损坏承租房屋的结构、外墙部分以及甲方提供的任何设施设备。</w:t>
      </w:r>
    </w:p>
    <w:p w14:paraId="0EF44B74">
      <w:pPr>
        <w:snapToGrid w:val="0"/>
        <w:spacing w:line="460" w:lineRule="exact"/>
        <w:ind w:firstLine="560" w:firstLineChars="200"/>
        <w:rPr>
          <w:rFonts w:ascii="仿宋_GB2312" w:hAnsi="宋体" w:eastAsia="仿宋_GB2312"/>
          <w:sz w:val="28"/>
          <w:szCs w:val="28"/>
        </w:rPr>
      </w:pPr>
      <w:r>
        <w:rPr>
          <w:rFonts w:ascii="仿宋_GB2312" w:hAnsi="宋体" w:eastAsia="仿宋_GB2312"/>
          <w:sz w:val="28"/>
          <w:szCs w:val="28"/>
        </w:rPr>
        <w:t>5</w:t>
      </w:r>
      <w:r>
        <w:rPr>
          <w:rFonts w:hint="eastAsia" w:ascii="仿宋_GB2312" w:hAnsi="宋体" w:eastAsia="仿宋_GB2312"/>
          <w:sz w:val="28"/>
          <w:szCs w:val="28"/>
        </w:rPr>
        <w:t>、乙方不得超范围经营，不得从事非法经营，不得在室外摆地摊经营或占用公用区域；不得存放危险品，影响公共安全。</w:t>
      </w:r>
    </w:p>
    <w:p w14:paraId="484AF514">
      <w:pPr>
        <w:snapToGrid w:val="0"/>
        <w:spacing w:line="460" w:lineRule="exact"/>
        <w:ind w:firstLine="560" w:firstLineChars="200"/>
        <w:rPr>
          <w:rFonts w:ascii="仿宋_GB2312" w:hAnsi="宋体" w:eastAsia="仿宋_GB2312"/>
          <w:sz w:val="28"/>
          <w:szCs w:val="28"/>
        </w:rPr>
      </w:pPr>
      <w:r>
        <w:rPr>
          <w:rFonts w:ascii="仿宋_GB2312" w:hAnsi="宋体" w:eastAsia="仿宋_GB2312"/>
          <w:sz w:val="28"/>
          <w:szCs w:val="28"/>
        </w:rPr>
        <w:t>6</w:t>
      </w:r>
      <w:r>
        <w:rPr>
          <w:rFonts w:hint="eastAsia" w:ascii="仿宋_GB2312" w:hAnsi="宋体" w:eastAsia="仿宋_GB2312"/>
          <w:sz w:val="28"/>
          <w:szCs w:val="28"/>
        </w:rPr>
        <w:t>、甲方提供的水电，如不能满足乙方的经营需求，乙方应自行申报相关的增容扩容项目，申报和施工的相关费用由乙方承担。</w:t>
      </w:r>
    </w:p>
    <w:p w14:paraId="41ECA0E5">
      <w:pPr>
        <w:snapToGrid w:val="0"/>
        <w:spacing w:line="460" w:lineRule="exact"/>
        <w:ind w:firstLine="560" w:firstLineChars="200"/>
        <w:rPr>
          <w:rFonts w:ascii="仿宋_GB2312" w:hAnsi="宋体" w:eastAsia="仿宋_GB2312"/>
          <w:sz w:val="28"/>
          <w:szCs w:val="28"/>
        </w:rPr>
      </w:pPr>
      <w:r>
        <w:rPr>
          <w:rFonts w:ascii="仿宋_GB2312" w:hAnsi="宋体" w:eastAsia="仿宋_GB2312"/>
          <w:sz w:val="28"/>
          <w:szCs w:val="28"/>
        </w:rPr>
        <w:t>7</w:t>
      </w:r>
      <w:r>
        <w:rPr>
          <w:rFonts w:hint="eastAsia" w:ascii="仿宋_GB2312" w:hAnsi="宋体" w:eastAsia="仿宋_GB2312"/>
          <w:sz w:val="28"/>
          <w:szCs w:val="28"/>
        </w:rPr>
        <w:t>、乙方未经甲方同意改变房屋的结构及用途，故意或过失造成租赁房屋和设备的毁损，应承担恢复原状或赔偿损失等责任。</w:t>
      </w:r>
    </w:p>
    <w:p w14:paraId="3473B19B">
      <w:pPr>
        <w:snapToGrid w:val="0"/>
        <w:spacing w:line="460" w:lineRule="exact"/>
        <w:ind w:firstLine="560" w:firstLineChars="200"/>
        <w:rPr>
          <w:rFonts w:ascii="仿宋_GB2312" w:hAnsi="宋体" w:eastAsia="仿宋_GB2312"/>
          <w:sz w:val="28"/>
          <w:szCs w:val="28"/>
        </w:rPr>
      </w:pPr>
      <w:r>
        <w:rPr>
          <w:rFonts w:ascii="仿宋_GB2312" w:hAnsi="宋体" w:eastAsia="仿宋_GB2312"/>
          <w:sz w:val="28"/>
          <w:szCs w:val="28"/>
        </w:rPr>
        <w:t>8</w:t>
      </w:r>
      <w:r>
        <w:rPr>
          <w:rFonts w:hint="eastAsia" w:ascii="仿宋_GB2312" w:hAnsi="宋体" w:eastAsia="仿宋_GB2312"/>
          <w:sz w:val="28"/>
          <w:szCs w:val="28"/>
        </w:rPr>
        <w:t>、乙方在房屋内的装饰装修及安装的设备、物品，未形成附合的，在本合同提前解除或合同期满之日起30天内应自行拆除。超过30天，甲方有权处理或拆除，如甲方需要拆除，拆除费用由乙方承担。如乙方逾期不搬迁给甲方造成损失的，还应当予以赔偿。</w:t>
      </w:r>
    </w:p>
    <w:p w14:paraId="736C05C5">
      <w:pPr>
        <w:snapToGrid w:val="0"/>
        <w:spacing w:line="460" w:lineRule="exact"/>
        <w:ind w:firstLine="560" w:firstLineChars="200"/>
        <w:rPr>
          <w:rFonts w:ascii="仿宋_GB2312" w:hAnsi="宋体" w:eastAsia="仿宋_GB2312"/>
          <w:sz w:val="28"/>
          <w:szCs w:val="28"/>
        </w:rPr>
      </w:pPr>
      <w:r>
        <w:rPr>
          <w:rFonts w:hint="eastAsia" w:ascii="仿宋_GB2312" w:hAnsi="宋体" w:eastAsia="仿宋_GB2312"/>
          <w:color w:val="FF0000"/>
          <w:sz w:val="28"/>
          <w:szCs w:val="28"/>
        </w:rPr>
        <w:t>9、租赁期间，消防安全、门前三包等工作，乙方应执行当地有关部门规定并承担全部责任和服从甲方监督检查。乙方在租赁期间必须遵守国家及甲方制定的安全生产规定，如因乙方的生产经营活动造成甲方设施损坏的，乙方要依据损失额及责任进行赔偿。乙方在生产经营活动中所发生的所有事故及造成他人损害的，由乙方承担责任，与甲方无关。</w:t>
      </w:r>
    </w:p>
    <w:p w14:paraId="1F1EEB63">
      <w:pPr>
        <w:snapToGrid w:val="0"/>
        <w:spacing w:line="460" w:lineRule="exact"/>
        <w:ind w:firstLine="562" w:firstLineChars="200"/>
        <w:rPr>
          <w:rFonts w:ascii="仿宋_GB2312" w:hAnsi="宋体" w:eastAsia="仿宋_GB2312"/>
          <w:b/>
          <w:sz w:val="28"/>
          <w:szCs w:val="28"/>
        </w:rPr>
      </w:pPr>
      <w:r>
        <w:rPr>
          <w:rFonts w:hint="eastAsia" w:ascii="仿宋_GB2312" w:hAnsi="宋体" w:eastAsia="仿宋_GB2312"/>
          <w:b/>
          <w:sz w:val="28"/>
          <w:szCs w:val="28"/>
        </w:rPr>
        <w:t>第七条</w:t>
      </w:r>
      <w:r>
        <w:rPr>
          <w:rFonts w:hint="eastAsia" w:ascii="仿宋_GB2312" w:hAnsi="宋体" w:eastAsia="仿宋_GB2312"/>
          <w:sz w:val="28"/>
          <w:szCs w:val="28"/>
        </w:rPr>
        <w:t xml:space="preserve"> </w:t>
      </w:r>
      <w:r>
        <w:rPr>
          <w:rFonts w:hint="eastAsia" w:ascii="仿宋_GB2312" w:hAnsi="宋体" w:eastAsia="仿宋_GB2312"/>
          <w:b/>
          <w:sz w:val="28"/>
          <w:szCs w:val="28"/>
        </w:rPr>
        <w:t xml:space="preserve"> 租赁期满</w:t>
      </w:r>
    </w:p>
    <w:p w14:paraId="42EC274B">
      <w:pPr>
        <w:snapToGrid w:val="0"/>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t>1、租赁期满，如乙方不续租，应于本协议终止前提前</w:t>
      </w:r>
      <w:r>
        <w:rPr>
          <w:rFonts w:ascii="仿宋_GB2312" w:hAnsi="宋体" w:eastAsia="仿宋_GB2312"/>
          <w:sz w:val="28"/>
          <w:szCs w:val="28"/>
        </w:rPr>
        <w:t>1</w:t>
      </w:r>
      <w:r>
        <w:rPr>
          <w:rFonts w:hint="eastAsia" w:ascii="仿宋_GB2312" w:hAnsi="宋体" w:eastAsia="仿宋_GB2312"/>
          <w:sz w:val="28"/>
          <w:szCs w:val="28"/>
        </w:rPr>
        <w:t>个月以书面通知甲方。</w:t>
      </w:r>
    </w:p>
    <w:p w14:paraId="7C66DA98">
      <w:pPr>
        <w:snapToGrid w:val="0"/>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t>2、租赁期满，如乙方需续租，应于本协议终止前提前</w:t>
      </w:r>
      <w:r>
        <w:rPr>
          <w:rFonts w:ascii="仿宋_GB2312" w:hAnsi="宋体" w:eastAsia="仿宋_GB2312"/>
          <w:sz w:val="28"/>
          <w:szCs w:val="28"/>
        </w:rPr>
        <w:t>1</w:t>
      </w:r>
      <w:r>
        <w:rPr>
          <w:rFonts w:hint="eastAsia" w:ascii="仿宋_GB2312" w:hAnsi="宋体" w:eastAsia="仿宋_GB2312"/>
          <w:sz w:val="28"/>
          <w:szCs w:val="28"/>
        </w:rPr>
        <w:t>个月以书面通知甲方，甲方自收到书面通知之日起，应于30日内提出异议或与乙方协商续约。</w:t>
      </w:r>
    </w:p>
    <w:p w14:paraId="014844C9">
      <w:pPr>
        <w:snapToGrid w:val="0"/>
        <w:spacing w:line="460" w:lineRule="exact"/>
        <w:ind w:firstLine="562" w:firstLineChars="200"/>
        <w:rPr>
          <w:rFonts w:ascii="仿宋_GB2312" w:hAnsi="宋体" w:eastAsia="仿宋_GB2312"/>
          <w:b/>
          <w:sz w:val="28"/>
          <w:szCs w:val="28"/>
        </w:rPr>
      </w:pPr>
    </w:p>
    <w:p w14:paraId="76580139">
      <w:pPr>
        <w:snapToGrid w:val="0"/>
        <w:spacing w:line="460" w:lineRule="exact"/>
        <w:ind w:firstLine="562" w:firstLineChars="200"/>
        <w:rPr>
          <w:rFonts w:ascii="仿宋_GB2312" w:hAnsi="宋体" w:eastAsia="仿宋_GB2312"/>
          <w:b/>
          <w:sz w:val="28"/>
          <w:szCs w:val="28"/>
        </w:rPr>
      </w:pPr>
      <w:r>
        <w:rPr>
          <w:rFonts w:hint="eastAsia" w:ascii="仿宋_GB2312" w:hAnsi="宋体" w:eastAsia="仿宋_GB2312"/>
          <w:b/>
          <w:sz w:val="28"/>
          <w:szCs w:val="28"/>
        </w:rPr>
        <w:t>第八条</w:t>
      </w:r>
      <w:r>
        <w:rPr>
          <w:rFonts w:hint="eastAsia" w:ascii="仿宋_GB2312" w:hAnsi="宋体" w:eastAsia="仿宋_GB2312"/>
          <w:sz w:val="28"/>
          <w:szCs w:val="28"/>
        </w:rPr>
        <w:t xml:space="preserve">  </w:t>
      </w:r>
      <w:r>
        <w:rPr>
          <w:rFonts w:hint="eastAsia" w:ascii="仿宋_GB2312" w:hAnsi="宋体" w:eastAsia="仿宋_GB2312"/>
          <w:b/>
          <w:sz w:val="28"/>
          <w:szCs w:val="28"/>
        </w:rPr>
        <w:t>违约责任</w:t>
      </w:r>
    </w:p>
    <w:p w14:paraId="00121AD6">
      <w:pPr>
        <w:snapToGrid w:val="0"/>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t>1、因不可抗力导致合同解除或者合同期满，甲方不补偿剩余租赁期内装饰装修残值损失。</w:t>
      </w:r>
    </w:p>
    <w:p w14:paraId="4531A84C">
      <w:pPr>
        <w:snapToGrid w:val="0"/>
        <w:spacing w:line="460" w:lineRule="exact"/>
        <w:ind w:firstLine="560" w:firstLineChars="200"/>
        <w:rPr>
          <w:rFonts w:ascii="仿宋_GB2312" w:hAnsi="宋体" w:eastAsia="仿宋_GB2312"/>
          <w:color w:val="000000"/>
          <w:sz w:val="28"/>
          <w:szCs w:val="28"/>
        </w:rPr>
      </w:pPr>
      <w:r>
        <w:rPr>
          <w:rFonts w:ascii="仿宋_GB2312" w:hAnsi="宋体" w:eastAsia="仿宋_GB2312"/>
          <w:color w:val="000000"/>
          <w:sz w:val="28"/>
          <w:szCs w:val="28"/>
        </w:rPr>
        <w:t>2</w:t>
      </w:r>
      <w:r>
        <w:rPr>
          <w:rFonts w:hint="eastAsia" w:ascii="仿宋_GB2312" w:hAnsi="宋体" w:eastAsia="仿宋_GB2312"/>
          <w:color w:val="000000"/>
          <w:sz w:val="28"/>
          <w:szCs w:val="28"/>
        </w:rPr>
        <w:t>、因不可抗力因素影响，如自然灾害等，乙方不能继续履行合同，甲乙双方互不承担违约责任。</w:t>
      </w:r>
    </w:p>
    <w:p w14:paraId="53CC1C37">
      <w:pPr>
        <w:snapToGrid w:val="0"/>
        <w:spacing w:line="460" w:lineRule="exact"/>
        <w:ind w:firstLine="560" w:firstLineChars="200"/>
        <w:rPr>
          <w:rFonts w:ascii="仿宋_GB2312" w:hAnsi="宋体" w:eastAsia="仿宋_GB2312"/>
          <w:sz w:val="28"/>
          <w:szCs w:val="28"/>
        </w:rPr>
      </w:pPr>
      <w:r>
        <w:rPr>
          <w:rFonts w:ascii="仿宋_GB2312" w:hAnsi="宋体" w:eastAsia="仿宋_GB2312"/>
          <w:sz w:val="28"/>
          <w:szCs w:val="28"/>
        </w:rPr>
        <w:t>3</w:t>
      </w:r>
      <w:r>
        <w:rPr>
          <w:rFonts w:hint="eastAsia" w:ascii="仿宋_GB2312" w:hAnsi="宋体" w:eastAsia="仿宋_GB2312"/>
          <w:sz w:val="28"/>
          <w:szCs w:val="28"/>
        </w:rPr>
        <w:t>、租赁期间，如遇政府或经正常合法程序审批的拆迁行为，相关补偿按照国家拆迁条例和当地的拆迁有关规定执行，双方互不承担</w:t>
      </w:r>
      <w:r>
        <w:rPr>
          <w:rFonts w:hint="eastAsia" w:ascii="仿宋_GB2312" w:hAnsi="宋体" w:eastAsia="仿宋_GB2312"/>
          <w:color w:val="000000" w:themeColor="text1"/>
          <w:sz w:val="28"/>
          <w:szCs w:val="28"/>
        </w:rPr>
        <w:t>违约责任。</w:t>
      </w:r>
    </w:p>
    <w:p w14:paraId="6BBA8EC4">
      <w:pPr>
        <w:snapToGrid w:val="0"/>
        <w:spacing w:line="460" w:lineRule="exact"/>
        <w:ind w:firstLine="560" w:firstLineChars="200"/>
        <w:rPr>
          <w:rFonts w:ascii="仿宋_GB2312" w:hAnsi="宋体" w:eastAsia="仿宋_GB2312"/>
          <w:sz w:val="28"/>
          <w:szCs w:val="28"/>
        </w:rPr>
      </w:pPr>
      <w:r>
        <w:rPr>
          <w:rFonts w:ascii="仿宋_GB2312" w:hAnsi="宋体" w:eastAsia="仿宋_GB2312"/>
          <w:sz w:val="28"/>
          <w:szCs w:val="28"/>
        </w:rPr>
        <w:t>4</w:t>
      </w:r>
      <w:r>
        <w:rPr>
          <w:rFonts w:hint="eastAsia" w:ascii="仿宋_GB2312" w:hAnsi="宋体" w:eastAsia="仿宋_GB2312"/>
          <w:sz w:val="28"/>
          <w:szCs w:val="28"/>
        </w:rPr>
        <w:t>、乙方应按本合同约定交付房屋租金、物业费、水电费等各项费用，因未缴费造成纠纷的，甲方有权使用履约保证金代缴。乙方逾期1个月未支付本条规定的各项费用的，甲方有权解除合同。解除合同后，乙方应在7天内支付相当于剩余租期内应交租金总额的10%的违约金；甲方有权收回房屋；甲方对剩余租赁期内装饰装修残值损失不予补偿。</w:t>
      </w:r>
    </w:p>
    <w:p w14:paraId="20CAC707">
      <w:pPr>
        <w:snapToGrid w:val="0"/>
        <w:spacing w:line="460" w:lineRule="exact"/>
        <w:ind w:firstLine="560" w:firstLineChars="200"/>
        <w:rPr>
          <w:rFonts w:ascii="仿宋_GB2312" w:hAnsi="宋体" w:eastAsia="仿宋_GB2312"/>
          <w:sz w:val="28"/>
          <w:szCs w:val="28"/>
        </w:rPr>
      </w:pPr>
      <w:r>
        <w:rPr>
          <w:rFonts w:ascii="仿宋_GB2312" w:hAnsi="宋体" w:eastAsia="仿宋_GB2312"/>
          <w:sz w:val="28"/>
          <w:szCs w:val="28"/>
        </w:rPr>
        <w:t>5</w:t>
      </w:r>
      <w:r>
        <w:rPr>
          <w:rFonts w:hint="eastAsia" w:ascii="仿宋_GB2312" w:hAnsi="宋体" w:eastAsia="仿宋_GB2312"/>
          <w:sz w:val="28"/>
          <w:szCs w:val="28"/>
        </w:rPr>
        <w:t>、租赁期间，乙方擅自改变租赁房产结构、租赁用途或有其他给租赁房屋安全造成隐患的行为，乙方应立即负责修复，恢复原状，赔偿甲方损失；同时甲方有权解除合同。解除合同后，乙方应在7天内支付相当于剩余租期内应交租金总额的10%的违约金；甲方对剩余租赁期内装饰装修残值损失不予补偿。</w:t>
      </w:r>
    </w:p>
    <w:p w14:paraId="46C00CC3">
      <w:pPr>
        <w:snapToGrid w:val="0"/>
        <w:spacing w:line="460" w:lineRule="exact"/>
        <w:ind w:firstLine="560" w:firstLineChars="200"/>
        <w:rPr>
          <w:rFonts w:ascii="仿宋_GB2312" w:hAnsi="宋体" w:eastAsia="仿宋_GB2312"/>
          <w:sz w:val="28"/>
          <w:szCs w:val="28"/>
        </w:rPr>
      </w:pPr>
      <w:r>
        <w:rPr>
          <w:rFonts w:ascii="仿宋_GB2312" w:hAnsi="宋体" w:eastAsia="仿宋_GB2312"/>
          <w:sz w:val="28"/>
          <w:szCs w:val="28"/>
        </w:rPr>
        <w:t>6</w:t>
      </w:r>
      <w:r>
        <w:rPr>
          <w:rFonts w:hint="eastAsia" w:ascii="仿宋_GB2312" w:hAnsi="宋体" w:eastAsia="仿宋_GB2312"/>
          <w:sz w:val="28"/>
          <w:szCs w:val="28"/>
        </w:rPr>
        <w:t>、租赁期间，如甲方解除合同，必须提前</w:t>
      </w:r>
      <w:r>
        <w:rPr>
          <w:rFonts w:ascii="仿宋_GB2312" w:hAnsi="宋体" w:eastAsia="仿宋_GB2312"/>
          <w:sz w:val="28"/>
          <w:szCs w:val="28"/>
        </w:rPr>
        <w:t>1</w:t>
      </w:r>
      <w:r>
        <w:rPr>
          <w:rFonts w:hint="eastAsia" w:ascii="仿宋_GB2312" w:hAnsi="宋体" w:eastAsia="仿宋_GB2312"/>
          <w:sz w:val="28"/>
          <w:szCs w:val="28"/>
        </w:rPr>
        <w:t>个月书面通知乙方。解除合同后，甲方应在7天内退还乙方保证金、剩余租金，同时支付相当于剩余租期内应交租金总额的10%的违约金；同时补偿剩余租赁期内装饰装修残值损失。</w:t>
      </w:r>
    </w:p>
    <w:p w14:paraId="4D3A9F9C">
      <w:pPr>
        <w:snapToGrid w:val="0"/>
        <w:spacing w:line="460" w:lineRule="exact"/>
        <w:ind w:firstLine="560" w:firstLineChars="200"/>
        <w:rPr>
          <w:rFonts w:ascii="仿宋_GB2312" w:hAnsi="宋体" w:eastAsia="仿宋_GB2312"/>
          <w:sz w:val="28"/>
          <w:szCs w:val="28"/>
        </w:rPr>
      </w:pPr>
      <w:r>
        <w:rPr>
          <w:rFonts w:ascii="仿宋_GB2312" w:hAnsi="宋体" w:eastAsia="仿宋_GB2312"/>
          <w:sz w:val="28"/>
          <w:szCs w:val="28"/>
        </w:rPr>
        <w:t>7</w:t>
      </w:r>
      <w:r>
        <w:rPr>
          <w:rFonts w:hint="eastAsia" w:ascii="仿宋_GB2312" w:hAnsi="宋体" w:eastAsia="仿宋_GB2312"/>
          <w:sz w:val="28"/>
          <w:szCs w:val="28"/>
        </w:rPr>
        <w:t>、租赁期间，如乙方解除合同，必须提前</w:t>
      </w:r>
      <w:r>
        <w:rPr>
          <w:rFonts w:ascii="仿宋_GB2312" w:hAnsi="宋体" w:eastAsia="仿宋_GB2312"/>
          <w:sz w:val="28"/>
          <w:szCs w:val="28"/>
        </w:rPr>
        <w:t>1</w:t>
      </w:r>
      <w:r>
        <w:rPr>
          <w:rFonts w:hint="eastAsia" w:ascii="仿宋_GB2312" w:hAnsi="宋体" w:eastAsia="仿宋_GB2312"/>
          <w:sz w:val="28"/>
          <w:szCs w:val="28"/>
        </w:rPr>
        <w:t>个月书面通知甲方。解除合同后，乙方应在7天内支付相当于剩余租期内应交租金总额的10%的违约金；甲方对剩余租赁期内装饰装修残值损失不予补偿。</w:t>
      </w:r>
    </w:p>
    <w:p w14:paraId="381D020F">
      <w:pPr>
        <w:snapToGrid w:val="0"/>
        <w:spacing w:line="460" w:lineRule="exact"/>
        <w:ind w:firstLine="562" w:firstLineChars="200"/>
        <w:rPr>
          <w:rFonts w:ascii="仿宋_GB2312" w:hAnsi="宋体" w:eastAsia="仿宋_GB2312"/>
          <w:b/>
          <w:sz w:val="28"/>
          <w:szCs w:val="28"/>
        </w:rPr>
      </w:pPr>
      <w:r>
        <w:rPr>
          <w:rFonts w:hint="eastAsia" w:ascii="仿宋_GB2312" w:hAnsi="宋体" w:eastAsia="仿宋_GB2312"/>
          <w:b/>
          <w:sz w:val="28"/>
          <w:szCs w:val="28"/>
        </w:rPr>
        <w:t>第九条</w:t>
      </w:r>
      <w:r>
        <w:rPr>
          <w:rFonts w:hint="eastAsia" w:ascii="仿宋_GB2312" w:hAnsi="宋体" w:eastAsia="仿宋_GB2312"/>
          <w:sz w:val="28"/>
          <w:szCs w:val="28"/>
        </w:rPr>
        <w:t xml:space="preserve">  </w:t>
      </w:r>
      <w:r>
        <w:rPr>
          <w:rFonts w:hint="eastAsia" w:ascii="仿宋_GB2312" w:hAnsi="宋体" w:eastAsia="仿宋_GB2312"/>
          <w:b/>
          <w:sz w:val="28"/>
          <w:szCs w:val="28"/>
        </w:rPr>
        <w:t>合同组成</w:t>
      </w:r>
      <w:r>
        <w:rPr>
          <w:rFonts w:hint="eastAsia" w:ascii="宋体" w:hAnsi="宋体"/>
          <w:color w:val="000000"/>
          <w:sz w:val="24"/>
          <w:shd w:val="clear" w:color="auto" w:fill="FFFFFF"/>
        </w:rPr>
        <w:t xml:space="preserve">      </w:t>
      </w:r>
    </w:p>
    <w:p w14:paraId="0F527C32">
      <w:pPr>
        <w:spacing w:line="460" w:lineRule="exact"/>
        <w:ind w:firstLine="560" w:firstLineChars="200"/>
        <w:rPr>
          <w:rFonts w:ascii="仿宋_GB2312" w:hAnsi="仿宋" w:eastAsia="仿宋_GB2312"/>
          <w:color w:val="000000"/>
          <w:sz w:val="28"/>
          <w:szCs w:val="28"/>
          <w:shd w:val="clear" w:color="auto" w:fill="FFFFFF"/>
        </w:rPr>
      </w:pPr>
      <w:r>
        <w:rPr>
          <w:rFonts w:ascii="仿宋_GB2312" w:hAnsi="仿宋" w:eastAsia="仿宋_GB2312"/>
          <w:color w:val="000000"/>
          <w:sz w:val="28"/>
          <w:szCs w:val="28"/>
          <w:shd w:val="clear" w:color="auto" w:fill="FFFFFF"/>
        </w:rPr>
        <w:t>1</w:t>
      </w:r>
      <w:r>
        <w:rPr>
          <w:rFonts w:hint="eastAsia" w:ascii="仿宋_GB2312" w:hAnsi="仿宋" w:eastAsia="仿宋_GB2312"/>
          <w:color w:val="000000"/>
          <w:sz w:val="28"/>
          <w:szCs w:val="28"/>
          <w:shd w:val="clear" w:color="auto" w:fill="FFFFFF"/>
        </w:rPr>
        <w:t>.本合同约定服务内容与合同附件约定服务内容不一致的，以附件约定为准。</w:t>
      </w:r>
    </w:p>
    <w:p w14:paraId="06ED9BFC">
      <w:pPr>
        <w:spacing w:line="460" w:lineRule="exact"/>
        <w:ind w:firstLine="560" w:firstLineChars="200"/>
        <w:rPr>
          <w:rFonts w:ascii="仿宋_GB2312" w:hAnsi="宋体" w:eastAsia="仿宋_GB2312"/>
          <w:sz w:val="28"/>
          <w:szCs w:val="28"/>
          <w:shd w:val="clear" w:color="auto" w:fill="FFFFFF"/>
        </w:rPr>
      </w:pPr>
      <w:r>
        <w:rPr>
          <w:rFonts w:ascii="仿宋_GB2312" w:hAnsi="宋体" w:eastAsia="仿宋_GB2312"/>
          <w:sz w:val="28"/>
          <w:szCs w:val="28"/>
          <w:shd w:val="clear" w:color="auto" w:fill="FFFFFF"/>
        </w:rPr>
        <w:t>2</w:t>
      </w:r>
      <w:r>
        <w:rPr>
          <w:rFonts w:hint="eastAsia" w:ascii="仿宋_GB2312" w:hAnsi="宋体" w:eastAsia="仿宋_GB2312"/>
          <w:sz w:val="28"/>
          <w:szCs w:val="28"/>
          <w:shd w:val="clear" w:color="auto" w:fill="FFFFFF"/>
        </w:rPr>
        <w:t>.本合同如有未尽事宜，甲、乙双方应另行签订补充协议。本合同在履行过程中如需对本合同及附件内容作补充、删减或修改等变更的，需经双方达成书面协议，取代其所变更的内容。</w:t>
      </w:r>
    </w:p>
    <w:p w14:paraId="4EF16D5F">
      <w:pPr>
        <w:spacing w:line="460" w:lineRule="exact"/>
        <w:rPr>
          <w:rFonts w:ascii="宋体" w:hAnsi="宋体"/>
          <w:color w:val="000000"/>
          <w:sz w:val="24"/>
          <w:shd w:val="clear" w:color="auto" w:fill="FFFFFF"/>
        </w:rPr>
      </w:pPr>
      <w:r>
        <w:rPr>
          <w:rFonts w:hint="eastAsia" w:ascii="宋体" w:hAnsi="宋体"/>
          <w:color w:val="000000"/>
          <w:sz w:val="24"/>
          <w:shd w:val="clear" w:color="auto" w:fill="FFFFFF"/>
        </w:rPr>
        <w:t xml:space="preserve">    </w:t>
      </w:r>
      <w:r>
        <w:rPr>
          <w:rFonts w:hint="eastAsia" w:ascii="仿宋_GB2312" w:hAnsi="宋体" w:eastAsia="仿宋_GB2312"/>
          <w:color w:val="000000"/>
          <w:sz w:val="24"/>
          <w:shd w:val="clear" w:color="auto" w:fill="FFFFFF"/>
        </w:rPr>
        <w:t xml:space="preserve"> </w:t>
      </w:r>
      <w:r>
        <w:rPr>
          <w:rFonts w:hint="eastAsia" w:ascii="仿宋_GB2312" w:hAnsi="宋体" w:eastAsia="仿宋_GB2312"/>
          <w:b/>
          <w:color w:val="000000"/>
          <w:sz w:val="28"/>
          <w:szCs w:val="28"/>
          <w:shd w:val="clear" w:color="auto" w:fill="FFFFFF"/>
        </w:rPr>
        <w:t>第十条 争议解决</w:t>
      </w:r>
    </w:p>
    <w:p w14:paraId="52D9A35F">
      <w:pPr>
        <w:snapToGrid w:val="0"/>
        <w:spacing w:line="460" w:lineRule="exact"/>
        <w:ind w:firstLine="560" w:firstLineChars="200"/>
        <w:rPr>
          <w:rFonts w:ascii="仿宋_GB2312" w:eastAsia="仿宋_GB2312"/>
          <w:sz w:val="28"/>
          <w:szCs w:val="28"/>
        </w:rPr>
      </w:pPr>
      <w:r>
        <w:rPr>
          <w:rFonts w:hint="eastAsia" w:ascii="仿宋_GB2312" w:eastAsia="仿宋_GB2312"/>
          <w:sz w:val="28"/>
          <w:szCs w:val="28"/>
        </w:rPr>
        <w:t>本合同履行过程中如产生争议，由双方协商解决；协商不成时，任何一方均可向甲方所在地的人民法院提起诉讼，因诉讼产生的费用包括但不限于诉讼费、律师代理费、评估鉴定费等费用由违约方承担。</w:t>
      </w:r>
    </w:p>
    <w:p w14:paraId="77964E2E">
      <w:pPr>
        <w:spacing w:line="460" w:lineRule="exact"/>
        <w:ind w:firstLine="562" w:firstLineChars="200"/>
        <w:rPr>
          <w:rFonts w:ascii="仿宋_GB2312" w:hAnsi="宋体" w:eastAsia="仿宋_GB2312"/>
          <w:b/>
          <w:color w:val="000000"/>
          <w:sz w:val="28"/>
          <w:szCs w:val="28"/>
          <w:shd w:val="clear" w:color="auto" w:fill="FFFFFF"/>
        </w:rPr>
      </w:pPr>
      <w:r>
        <w:rPr>
          <w:rFonts w:hint="eastAsia" w:ascii="仿宋_GB2312" w:hAnsi="宋体" w:eastAsia="仿宋_GB2312"/>
          <w:b/>
          <w:color w:val="000000"/>
          <w:sz w:val="28"/>
          <w:szCs w:val="28"/>
          <w:shd w:val="clear" w:color="auto" w:fill="FFFFFF"/>
        </w:rPr>
        <w:t>第十一条 合同生效</w:t>
      </w:r>
    </w:p>
    <w:p w14:paraId="5B219071">
      <w:pPr>
        <w:spacing w:line="460" w:lineRule="exact"/>
        <w:ind w:firstLine="560" w:firstLineChars="200"/>
        <w:rPr>
          <w:rFonts w:ascii="仿宋_GB2312" w:hAnsi="宋体" w:eastAsia="仿宋_GB2312"/>
          <w:color w:val="000000"/>
          <w:sz w:val="28"/>
          <w:szCs w:val="28"/>
          <w:shd w:val="clear" w:color="auto" w:fill="FFFFFF"/>
        </w:rPr>
      </w:pPr>
      <w:r>
        <w:rPr>
          <w:rFonts w:hint="eastAsia" w:ascii="仿宋_GB2312" w:hAnsi="宋体" w:eastAsia="仿宋_GB2312"/>
          <w:color w:val="000000"/>
          <w:sz w:val="28"/>
          <w:szCs w:val="28"/>
          <w:shd w:val="clear" w:color="auto" w:fill="FFFFFF"/>
        </w:rPr>
        <w:t>本合同一式肆份，甲、乙双方各执贰份,具有同等法律效力。</w:t>
      </w:r>
    </w:p>
    <w:p w14:paraId="7ED399F4">
      <w:pPr>
        <w:snapToGrid w:val="0"/>
        <w:spacing w:line="460" w:lineRule="exact"/>
        <w:ind w:left="4760" w:leftChars="200" w:hanging="4340" w:hangingChars="1550"/>
        <w:rPr>
          <w:rFonts w:ascii="仿宋_GB2312" w:hAnsi="宋体" w:eastAsia="仿宋_GB2312"/>
          <w:sz w:val="28"/>
          <w:szCs w:val="28"/>
        </w:rPr>
      </w:pPr>
    </w:p>
    <w:p w14:paraId="3454B085">
      <w:pPr>
        <w:snapToGrid w:val="0"/>
        <w:spacing w:line="460" w:lineRule="exact"/>
        <w:ind w:left="4760" w:leftChars="200" w:hanging="4340" w:hangingChars="1550"/>
        <w:rPr>
          <w:rFonts w:ascii="仿宋_GB2312" w:hAnsi="宋体" w:eastAsia="仿宋_GB2312"/>
          <w:sz w:val="28"/>
          <w:szCs w:val="28"/>
        </w:rPr>
      </w:pPr>
      <w:r>
        <w:rPr>
          <w:rFonts w:hint="eastAsia" w:ascii="仿宋_GB2312" w:hAnsi="宋体" w:eastAsia="仿宋_GB2312"/>
          <w:sz w:val="28"/>
          <w:szCs w:val="28"/>
        </w:rPr>
        <w:t xml:space="preserve">甲方：湖北日报传媒集团   </w:t>
      </w:r>
      <w:r>
        <w:rPr>
          <w:rFonts w:ascii="仿宋_GB2312" w:hAnsi="宋体" w:eastAsia="仿宋_GB2312"/>
          <w:sz w:val="28"/>
          <w:szCs w:val="28"/>
        </w:rPr>
        <w:t xml:space="preserve">  </w:t>
      </w:r>
      <w:r>
        <w:rPr>
          <w:rFonts w:hint="eastAsia" w:ascii="仿宋_GB2312" w:hAnsi="宋体" w:eastAsia="仿宋_GB2312"/>
          <w:sz w:val="28"/>
          <w:szCs w:val="28"/>
        </w:rPr>
        <w:t xml:space="preserve"> </w:t>
      </w:r>
      <w:r>
        <w:rPr>
          <w:rFonts w:ascii="仿宋_GB2312" w:hAnsi="宋体" w:eastAsia="仿宋_GB2312"/>
          <w:sz w:val="28"/>
          <w:szCs w:val="28"/>
        </w:rPr>
        <w:t xml:space="preserve">   </w:t>
      </w:r>
      <w:r>
        <w:rPr>
          <w:rFonts w:hint="eastAsia" w:ascii="仿宋_GB2312" w:hAnsi="宋体" w:eastAsia="仿宋_GB2312"/>
          <w:sz w:val="28"/>
          <w:szCs w:val="28"/>
        </w:rPr>
        <w:t>乙方：</w:t>
      </w:r>
    </w:p>
    <w:p w14:paraId="5E553E5D">
      <w:pPr>
        <w:snapToGrid w:val="0"/>
        <w:spacing w:line="460" w:lineRule="exact"/>
        <w:ind w:left="4480" w:leftChars="600" w:hanging="3220" w:hangingChars="1150"/>
        <w:rPr>
          <w:rFonts w:ascii="仿宋_GB2312" w:hAnsi="宋体" w:eastAsia="仿宋_GB2312"/>
          <w:sz w:val="28"/>
          <w:szCs w:val="28"/>
        </w:rPr>
      </w:pPr>
      <w:r>
        <w:rPr>
          <w:rFonts w:hint="eastAsia" w:ascii="仿宋_GB2312" w:hAnsi="宋体" w:eastAsia="仿宋_GB2312"/>
          <w:sz w:val="28"/>
          <w:szCs w:val="28"/>
        </w:rPr>
        <w:t>三峡</w:t>
      </w:r>
      <w:r>
        <w:rPr>
          <w:rFonts w:hint="eastAsia" w:ascii="仿宋_GB2312" w:hAnsi="宋体" w:eastAsia="仿宋_GB2312"/>
          <w:color w:val="FF0000"/>
          <w:sz w:val="28"/>
          <w:szCs w:val="28"/>
        </w:rPr>
        <w:t>印务有限</w:t>
      </w:r>
      <w:r>
        <w:rPr>
          <w:rFonts w:ascii="仿宋_GB2312" w:hAnsi="宋体" w:eastAsia="仿宋_GB2312"/>
          <w:color w:val="FF0000"/>
          <w:sz w:val="28"/>
          <w:szCs w:val="28"/>
        </w:rPr>
        <w:t>公司</w:t>
      </w:r>
      <w:r>
        <w:rPr>
          <w:rFonts w:hint="eastAsia" w:ascii="仿宋_GB2312" w:hAnsi="宋体" w:eastAsia="仿宋_GB2312"/>
          <w:sz w:val="28"/>
          <w:szCs w:val="28"/>
        </w:rPr>
        <w:t xml:space="preserve">                   </w:t>
      </w:r>
    </w:p>
    <w:p w14:paraId="75E93715">
      <w:pPr>
        <w:snapToGrid w:val="0"/>
        <w:spacing w:line="460" w:lineRule="exact"/>
        <w:ind w:firstLine="1400" w:firstLineChars="500"/>
        <w:rPr>
          <w:rFonts w:ascii="仿宋_GB2312" w:hAnsi="宋体" w:eastAsia="仿宋_GB2312"/>
          <w:sz w:val="28"/>
          <w:szCs w:val="28"/>
        </w:rPr>
      </w:pPr>
      <w:r>
        <w:rPr>
          <w:rFonts w:ascii="仿宋_GB2312" w:hAnsi="宋体" w:eastAsia="仿宋_GB2312"/>
          <w:sz w:val="28"/>
          <w:szCs w:val="28"/>
        </w:rPr>
        <w:t xml:space="preserve">                    </w:t>
      </w:r>
    </w:p>
    <w:p w14:paraId="64B3C537">
      <w:pPr>
        <w:snapToGrid w:val="0"/>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t xml:space="preserve">法定代表人:                 </w:t>
      </w:r>
      <w:r>
        <w:rPr>
          <w:rFonts w:ascii="仿宋_GB2312" w:hAnsi="宋体" w:eastAsia="仿宋_GB2312"/>
          <w:sz w:val="28"/>
          <w:szCs w:val="28"/>
        </w:rPr>
        <w:t xml:space="preserve">   </w:t>
      </w:r>
      <w:r>
        <w:rPr>
          <w:rFonts w:hint="eastAsia" w:ascii="仿宋_GB2312" w:hAnsi="宋体" w:eastAsia="仿宋_GB2312"/>
          <w:sz w:val="28"/>
          <w:szCs w:val="28"/>
        </w:rPr>
        <w:t>法定代表人：</w:t>
      </w:r>
    </w:p>
    <w:p w14:paraId="20A6C151">
      <w:pPr>
        <w:snapToGrid w:val="0"/>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t xml:space="preserve">授权代表签字：              </w:t>
      </w:r>
      <w:r>
        <w:rPr>
          <w:rFonts w:ascii="仿宋_GB2312" w:hAnsi="宋体" w:eastAsia="仿宋_GB2312"/>
          <w:sz w:val="28"/>
          <w:szCs w:val="28"/>
        </w:rPr>
        <w:t xml:space="preserve">   </w:t>
      </w:r>
      <w:r>
        <w:rPr>
          <w:rFonts w:hint="eastAsia" w:ascii="仿宋_GB2312" w:hAnsi="宋体" w:eastAsia="仿宋_GB2312"/>
          <w:sz w:val="28"/>
          <w:szCs w:val="28"/>
        </w:rPr>
        <w:t>授权代表签字：</w:t>
      </w:r>
    </w:p>
    <w:p w14:paraId="78344D18">
      <w:pPr>
        <w:snapToGrid w:val="0"/>
        <w:spacing w:line="460" w:lineRule="exact"/>
        <w:ind w:left="560" w:hanging="560" w:hangingChars="200"/>
        <w:rPr>
          <w:rFonts w:ascii="仿宋_GB2312" w:hAnsi="宋体" w:eastAsia="仿宋_GB2312"/>
          <w:sz w:val="28"/>
          <w:szCs w:val="28"/>
        </w:rPr>
      </w:pPr>
      <w:r>
        <w:rPr>
          <w:rFonts w:hint="eastAsia" w:ascii="仿宋_GB2312" w:hAnsi="宋体" w:eastAsia="仿宋_GB2312"/>
          <w:sz w:val="28"/>
          <w:szCs w:val="28"/>
        </w:rPr>
        <w:t xml:space="preserve">    联系电话：                  </w:t>
      </w:r>
      <w:r>
        <w:rPr>
          <w:rFonts w:ascii="仿宋_GB2312" w:hAnsi="宋体" w:eastAsia="仿宋_GB2312"/>
          <w:sz w:val="28"/>
          <w:szCs w:val="28"/>
        </w:rPr>
        <w:t xml:space="preserve">   </w:t>
      </w:r>
      <w:r>
        <w:rPr>
          <w:rFonts w:hint="eastAsia" w:ascii="仿宋_GB2312" w:hAnsi="宋体" w:eastAsia="仿宋_GB2312"/>
          <w:sz w:val="28"/>
          <w:szCs w:val="28"/>
        </w:rPr>
        <w:t xml:space="preserve">联系电话：     </w:t>
      </w:r>
    </w:p>
    <w:p w14:paraId="7386BAD9">
      <w:pPr>
        <w:snapToGrid w:val="0"/>
        <w:spacing w:line="460" w:lineRule="exact"/>
        <w:ind w:left="420" w:leftChars="200" w:firstLine="280" w:firstLineChars="100"/>
        <w:rPr>
          <w:rFonts w:ascii="仿宋_GB2312" w:hAnsi="宋体" w:eastAsia="仿宋_GB2312"/>
          <w:sz w:val="28"/>
          <w:szCs w:val="28"/>
        </w:rPr>
      </w:pPr>
      <w:r>
        <w:rPr>
          <w:rFonts w:hint="eastAsia" w:ascii="仿宋_GB2312" w:hAnsi="宋体" w:eastAsia="仿宋_GB2312"/>
          <w:sz w:val="28"/>
          <w:szCs w:val="28"/>
        </w:rPr>
        <w:t xml:space="preserve">日期：                      </w:t>
      </w:r>
      <w:r>
        <w:rPr>
          <w:rFonts w:ascii="仿宋_GB2312" w:hAnsi="宋体" w:eastAsia="仿宋_GB2312"/>
          <w:sz w:val="28"/>
          <w:szCs w:val="28"/>
        </w:rPr>
        <w:t xml:space="preserve">   </w:t>
      </w:r>
      <w:r>
        <w:rPr>
          <w:rFonts w:hint="eastAsia" w:ascii="仿宋_GB2312" w:hAnsi="宋体" w:eastAsia="仿宋_GB2312"/>
          <w:sz w:val="28"/>
          <w:szCs w:val="28"/>
        </w:rPr>
        <w:t>日期：</w:t>
      </w:r>
    </w:p>
    <w:p w14:paraId="1FD52916">
      <w:pPr>
        <w:snapToGrid w:val="0"/>
        <w:spacing w:line="460" w:lineRule="exact"/>
        <w:ind w:left="560" w:hanging="560" w:hangingChars="200"/>
        <w:rPr>
          <w:rFonts w:ascii="仿宋_GB2312" w:hAnsi="宋体" w:eastAsia="仿宋_GB2312"/>
          <w:sz w:val="28"/>
          <w:szCs w:val="28"/>
        </w:rPr>
      </w:pPr>
    </w:p>
    <w:p w14:paraId="494203FC">
      <w:pPr>
        <w:snapToGrid w:val="0"/>
        <w:spacing w:line="460" w:lineRule="exact"/>
        <w:ind w:left="560" w:hanging="560" w:hangingChars="200"/>
        <w:rPr>
          <w:rFonts w:ascii="仿宋_GB2312" w:hAnsi="宋体" w:eastAsia="仿宋_GB2312"/>
          <w:sz w:val="28"/>
          <w:szCs w:val="28"/>
        </w:rPr>
      </w:pPr>
    </w:p>
    <w:sectPr>
      <w:footerReference r:id="rId3" w:type="default"/>
      <w:footerReference r:id="rId4" w:type="even"/>
      <w:pgSz w:w="11906" w:h="16838"/>
      <w:pgMar w:top="851" w:right="1797" w:bottom="851"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629DC">
    <w:pPr>
      <w:pStyle w:val="10"/>
      <w:jc w:val="center"/>
      <w:rPr>
        <w:kern w:val="0"/>
        <w:szCs w:val="21"/>
      </w:rP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F4518">
    <w:pPr>
      <w:pStyle w:val="10"/>
      <w:framePr w:wrap="around" w:vAnchor="text" w:hAnchor="margin" w:xAlign="center" w:y="1"/>
    </w:pPr>
    <w:r>
      <w:fldChar w:fldCharType="begin"/>
    </w:r>
    <w:r>
      <w:rPr>
        <w:rStyle w:val="13"/>
      </w:rPr>
      <w:instrText xml:space="preserve">PAGE  </w:instrText>
    </w:r>
    <w:r>
      <w:fldChar w:fldCharType="separate"/>
    </w:r>
    <w:r>
      <w:rPr>
        <w:rStyle w:val="13"/>
      </w:rPr>
      <w:t>1</w:t>
    </w:r>
    <w:r>
      <w:fldChar w:fldCharType="end"/>
    </w:r>
  </w:p>
  <w:p w14:paraId="72F87EAE">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16538D"/>
    <w:multiLevelType w:val="multilevel"/>
    <w:tmpl w:val="3516538D"/>
    <w:lvl w:ilvl="0" w:tentative="0">
      <w:start w:val="1"/>
      <w:numFmt w:val="japaneseCounting"/>
      <w:lvlText w:val="第%1条"/>
      <w:lvlJc w:val="left"/>
      <w:pPr>
        <w:ind w:left="1552" w:hanging="990"/>
      </w:pPr>
      <w:rPr>
        <w:rFonts w:hint="default"/>
      </w:rPr>
    </w:lvl>
    <w:lvl w:ilvl="1" w:tentative="0">
      <w:start w:val="1"/>
      <w:numFmt w:val="decimal"/>
      <w:lvlText w:val="%2、"/>
      <w:lvlJc w:val="left"/>
      <w:pPr>
        <w:ind w:left="1702" w:hanging="720"/>
      </w:pPr>
      <w:rPr>
        <w:rFonts w:hint="default"/>
        <w:b w:val="0"/>
      </w:r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isplayHorizontalDrawingGridEvery w:val="0"/>
  <w:displayVerticalDrawingGridEvery w:val="2"/>
  <w:characterSpacingControl w:val="doNotCompress"/>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mZjc3MmM3ZmUwODIzMDU5YTk5Y2Q5NjdiNzEzNDgifQ=="/>
    <w:docVar w:name="KSO_WPS_MARK_KEY" w:val="fb0da826-9bb8-4deb-a11f-a530eaaf4394"/>
  </w:docVars>
  <w:rsids>
    <w:rsidRoot w:val="000146A4"/>
    <w:rsid w:val="000146A4"/>
    <w:rsid w:val="00092719"/>
    <w:rsid w:val="000E1423"/>
    <w:rsid w:val="000E2B91"/>
    <w:rsid w:val="00137BB8"/>
    <w:rsid w:val="00184251"/>
    <w:rsid w:val="00200579"/>
    <w:rsid w:val="002300EF"/>
    <w:rsid w:val="002342D3"/>
    <w:rsid w:val="00250128"/>
    <w:rsid w:val="00250FC2"/>
    <w:rsid w:val="002A7BF6"/>
    <w:rsid w:val="002B705D"/>
    <w:rsid w:val="002F38F5"/>
    <w:rsid w:val="00344ED3"/>
    <w:rsid w:val="003A29D1"/>
    <w:rsid w:val="003B7BB8"/>
    <w:rsid w:val="003C0000"/>
    <w:rsid w:val="003C049A"/>
    <w:rsid w:val="00466595"/>
    <w:rsid w:val="00482A07"/>
    <w:rsid w:val="004E0EC0"/>
    <w:rsid w:val="005B62F5"/>
    <w:rsid w:val="005E62FE"/>
    <w:rsid w:val="00602AD3"/>
    <w:rsid w:val="0062525D"/>
    <w:rsid w:val="00630B78"/>
    <w:rsid w:val="00635DE5"/>
    <w:rsid w:val="00652237"/>
    <w:rsid w:val="00657753"/>
    <w:rsid w:val="00666E14"/>
    <w:rsid w:val="006A749F"/>
    <w:rsid w:val="006C65FA"/>
    <w:rsid w:val="006E64B7"/>
    <w:rsid w:val="006F24E5"/>
    <w:rsid w:val="00735706"/>
    <w:rsid w:val="0075193C"/>
    <w:rsid w:val="00762C29"/>
    <w:rsid w:val="0079231E"/>
    <w:rsid w:val="00800C18"/>
    <w:rsid w:val="008663F7"/>
    <w:rsid w:val="00872CA2"/>
    <w:rsid w:val="008D6C1E"/>
    <w:rsid w:val="00941234"/>
    <w:rsid w:val="00984CFF"/>
    <w:rsid w:val="00997B12"/>
    <w:rsid w:val="00A060C1"/>
    <w:rsid w:val="00A12DC6"/>
    <w:rsid w:val="00A82833"/>
    <w:rsid w:val="00AB14CE"/>
    <w:rsid w:val="00B1094D"/>
    <w:rsid w:val="00B1277A"/>
    <w:rsid w:val="00B51A4F"/>
    <w:rsid w:val="00B540A0"/>
    <w:rsid w:val="00B6752B"/>
    <w:rsid w:val="00C370C0"/>
    <w:rsid w:val="00C6080B"/>
    <w:rsid w:val="00CC7FAB"/>
    <w:rsid w:val="00CF38E8"/>
    <w:rsid w:val="00D13269"/>
    <w:rsid w:val="00D44B16"/>
    <w:rsid w:val="00D45CBE"/>
    <w:rsid w:val="00D55E45"/>
    <w:rsid w:val="00D903B7"/>
    <w:rsid w:val="00D93CAA"/>
    <w:rsid w:val="00DB0A37"/>
    <w:rsid w:val="00EC2FFF"/>
    <w:rsid w:val="00F423D4"/>
    <w:rsid w:val="00F46CF8"/>
    <w:rsid w:val="0717748C"/>
    <w:rsid w:val="118B5497"/>
    <w:rsid w:val="164132FB"/>
    <w:rsid w:val="1A93329F"/>
    <w:rsid w:val="211913F3"/>
    <w:rsid w:val="34AA58E9"/>
    <w:rsid w:val="3AB23B5D"/>
    <w:rsid w:val="3BB43E0A"/>
    <w:rsid w:val="3CA56001"/>
    <w:rsid w:val="404228F2"/>
    <w:rsid w:val="4BDA4326"/>
    <w:rsid w:val="61E12806"/>
    <w:rsid w:val="65E46FBA"/>
    <w:rsid w:val="66924E55"/>
    <w:rsid w:val="7AA61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6"/>
    <w:qFormat/>
    <w:uiPriority w:val="0"/>
    <w:pPr>
      <w:tabs>
        <w:tab w:val="center" w:pos="4153"/>
        <w:tab w:val="right" w:pos="8306"/>
      </w:tabs>
      <w:snapToGrid w:val="0"/>
      <w:jc w:val="left"/>
    </w:pPr>
    <w:rPr>
      <w:sz w:val="18"/>
      <w:szCs w:val="18"/>
    </w:rPr>
  </w:style>
  <w:style w:type="paragraph" w:styleId="3">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默认段落字体1"/>
    <w:qFormat/>
    <w:uiPriority w:val="0"/>
  </w:style>
  <w:style w:type="table" w:customStyle="1" w:styleId="7">
    <w:name w:val="普通表格1"/>
    <w:qFormat/>
    <w:uiPriority w:val="0"/>
    <w:tblPr>
      <w:tblCellMar>
        <w:top w:w="0" w:type="dxa"/>
        <w:left w:w="0" w:type="dxa"/>
        <w:bottom w:w="0" w:type="dxa"/>
        <w:right w:w="0" w:type="dxa"/>
      </w:tblCellMar>
    </w:tblPr>
  </w:style>
  <w:style w:type="paragraph" w:customStyle="1" w:styleId="8">
    <w:name w:val="批注框文本1"/>
    <w:basedOn w:val="1"/>
    <w:link w:val="9"/>
    <w:qFormat/>
    <w:uiPriority w:val="0"/>
    <w:rPr>
      <w:sz w:val="18"/>
      <w:szCs w:val="18"/>
      <w:lang w:eastAsia="en-US"/>
    </w:rPr>
  </w:style>
  <w:style w:type="character" w:customStyle="1" w:styleId="9">
    <w:name w:val="批注框文本 Char"/>
    <w:link w:val="8"/>
    <w:qFormat/>
    <w:uiPriority w:val="0"/>
    <w:rPr>
      <w:kern w:val="2"/>
      <w:sz w:val="18"/>
      <w:szCs w:val="18"/>
    </w:rPr>
  </w:style>
  <w:style w:type="paragraph" w:customStyle="1" w:styleId="10">
    <w:name w:val="页脚1"/>
    <w:basedOn w:val="1"/>
    <w:qFormat/>
    <w:uiPriority w:val="0"/>
    <w:pPr>
      <w:tabs>
        <w:tab w:val="center" w:pos="4153"/>
        <w:tab w:val="right" w:pos="8306"/>
      </w:tabs>
      <w:snapToGrid w:val="0"/>
      <w:jc w:val="left"/>
    </w:pPr>
    <w:rPr>
      <w:sz w:val="18"/>
      <w:szCs w:val="18"/>
    </w:rPr>
  </w:style>
  <w:style w:type="paragraph" w:customStyle="1" w:styleId="11">
    <w:name w:val="页眉1"/>
    <w:basedOn w:val="1"/>
    <w:link w:val="12"/>
    <w:qFormat/>
    <w:uiPriority w:val="0"/>
    <w:pPr>
      <w:pBdr>
        <w:bottom w:val="single" w:color="000000" w:sz="6" w:space="1"/>
      </w:pBdr>
      <w:tabs>
        <w:tab w:val="center" w:pos="4153"/>
        <w:tab w:val="right" w:pos="8306"/>
      </w:tabs>
      <w:snapToGrid w:val="0"/>
      <w:jc w:val="center"/>
    </w:pPr>
    <w:rPr>
      <w:sz w:val="18"/>
      <w:szCs w:val="18"/>
      <w:lang w:eastAsia="en-US"/>
    </w:rPr>
  </w:style>
  <w:style w:type="character" w:customStyle="1" w:styleId="12">
    <w:name w:val="页眉 Char"/>
    <w:link w:val="11"/>
    <w:qFormat/>
    <w:uiPriority w:val="0"/>
    <w:rPr>
      <w:kern w:val="2"/>
      <w:sz w:val="18"/>
      <w:szCs w:val="18"/>
    </w:rPr>
  </w:style>
  <w:style w:type="character" w:customStyle="1" w:styleId="13">
    <w:name w:val="页码1"/>
    <w:qFormat/>
    <w:uiPriority w:val="0"/>
  </w:style>
  <w:style w:type="paragraph" w:styleId="14">
    <w:name w:val="List Paragraph"/>
    <w:basedOn w:val="1"/>
    <w:qFormat/>
    <w:uiPriority w:val="99"/>
    <w:pPr>
      <w:ind w:firstLine="420" w:firstLineChars="200"/>
    </w:pPr>
  </w:style>
  <w:style w:type="character" w:customStyle="1" w:styleId="15">
    <w:name w:val="页眉 Char1"/>
    <w:basedOn w:val="5"/>
    <w:link w:val="3"/>
    <w:qFormat/>
    <w:uiPriority w:val="0"/>
    <w:rPr>
      <w:kern w:val="2"/>
      <w:sz w:val="18"/>
      <w:szCs w:val="18"/>
    </w:rPr>
  </w:style>
  <w:style w:type="character" w:customStyle="1" w:styleId="16">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3025</Words>
  <Characters>3051</Characters>
  <Lines>26</Lines>
  <Paragraphs>7</Paragraphs>
  <TotalTime>26</TotalTime>
  <ScaleCrop>false</ScaleCrop>
  <LinksUpToDate>false</LinksUpToDate>
  <CharactersWithSpaces>3639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2025-06-10T07:09:00Z</dcterms:created>
  <dc:creator>三峡</dc:creator>
  <cp:lastModifiedBy>ପ(雯雯)ଓ</cp:lastModifiedBy>
  <dcterms:modified xsi:type="dcterms:W3CDTF">2025-09-08T08:45:27Z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A574D13121F9490483094C42D73FC42C_13</vt:lpwstr>
  </property>
  <property fmtid="{D5CDD505-2E9C-101B-9397-08002B2CF9AE}" pid="4" name="KSOTemplateDocerSaveRecord">
    <vt:lpwstr>eyJoZGlkIjoiMGQ1N2JjMDliYjIwOWU5NmVlZGUzYzQ5NDhiZWMyZjYiLCJ1c2VySWQiOiI1NjA1MDI5MTcifQ==</vt:lpwstr>
  </property>
</Properties>
</file>