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6883115"/>
      <w:bookmarkStart w:id="1" w:name="_Toc24027377"/>
      <w:bookmarkStart w:id="2" w:name="_Toc21530176"/>
      <w:bookmarkStart w:id="3" w:name="_Toc82587943"/>
      <w:bookmarkStart w:id="4" w:name="_Toc101862924"/>
      <w:bookmarkStart w:id="5" w:name="_Toc471925979"/>
      <w:bookmarkStart w:id="6" w:name="_Toc13040011"/>
      <w:bookmarkStart w:id="7" w:name="_Toc110866540"/>
      <w:bookmarkStart w:id="8" w:name="_Toc211411563"/>
      <w:bookmarkStart w:id="9" w:name="_Toc529446718"/>
      <w:bookmarkStart w:id="10" w:name="_Toc16256721"/>
      <w:bookmarkStart w:id="11" w:name="_Toc516140325"/>
      <w:bookmarkStart w:id="12" w:name="_Toc21530177"/>
      <w:bookmarkStart w:id="13" w:name="_Toc529446719"/>
      <w:bookmarkStart w:id="14" w:name="_Toc24027378"/>
      <w:bookmarkStart w:id="15" w:name="_Toc16256722"/>
      <w:bookmarkStart w:id="16" w:name="_Toc13040012"/>
      <w:bookmarkStart w:id="17" w:name="_Toc26883116"/>
      <w:bookmarkStart w:id="18" w:name="_Toc524013163"/>
      <w:bookmarkStart w:id="19" w:name="_Toc910703"/>
      <w:bookmarkStart w:id="20" w:name="_Toc37162054"/>
      <w:bookmarkStart w:id="21" w:name="_Toc37337029"/>
      <w:bookmarkStart w:id="22" w:name="_Toc38031394"/>
      <w:bookmarkStart w:id="23" w:name="_Toc36806112"/>
      <w:bookmarkStart w:id="24" w:name="_Toc40261099"/>
      <w:bookmarkStart w:id="25" w:name="_Toc43888023"/>
      <w:bookmarkStart w:id="26" w:name="_Toc43889223"/>
      <w:bookmarkStart w:id="27" w:name="_Toc44514965"/>
      <w:bookmarkStart w:id="28" w:name="_Toc44657754"/>
      <w:bookmarkStart w:id="29" w:name="_Toc45890231"/>
      <w:bookmarkStart w:id="30" w:name="_Toc45894153"/>
      <w:bookmarkStart w:id="31" w:name="_Toc45287602"/>
      <w:bookmarkStart w:id="32" w:name="_Toc529446722"/>
      <w:bookmarkStart w:id="33" w:name="_Toc50974833"/>
      <w:bookmarkStart w:id="34" w:name="_Toc60988602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水环境质量篇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bookmarkEnd w:id="12"/>
    <w:bookmarkEnd w:id="13"/>
    <w:bookmarkEnd w:id="14"/>
    <w:bookmarkEnd w:id="15"/>
    <w:bookmarkEnd w:id="16"/>
    <w:bookmarkEnd w:id="17"/>
    <w:p>
      <w:pPr>
        <w:spacing w:line="560" w:lineRule="exact"/>
        <w:ind w:firstLine="640" w:firstLineChars="200"/>
        <w:jc w:val="left"/>
        <w:outlineLvl w:val="1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5" w:name="_Toc82587944"/>
      <w:bookmarkStart w:id="36" w:name="_Toc110866541"/>
      <w:bookmarkStart w:id="37" w:name="_Toc137548067"/>
      <w:bookmarkStart w:id="38" w:name="_Toc101862925"/>
      <w:bookmarkStart w:id="39" w:name="_Toc187654828"/>
      <w:bookmarkStart w:id="40" w:name="_Toc113969597"/>
      <w:bookmarkStart w:id="41" w:name="_Toc211411564"/>
      <w:bookmarkStart w:id="42" w:name="_Toc147935283"/>
      <w:bookmarkStart w:id="43" w:name="_Toc101862927"/>
      <w:bookmarkStart w:id="44" w:name="_Toc110866543"/>
      <w:bookmarkStart w:id="45" w:name="_Toc82587947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水环境质量概况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月地表水水质监测结果，宜昌市24条河流水质总体为“优”，符合Ⅰ～Ⅲ类的断面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个，占全部断面的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%。河流水质达到水环境功能区规划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要求的断面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个，达标率为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个超标断面分别为黄柏河石碑滩、漳河育溪大桥、沮漳河两河口（草埠湖水厂）、沮漳河河溶、沮漳河荆州河口、太平溪蝉潭水电站断面。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监测结果详见附表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地表水国控、省控断面水质情况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月宜昌市纳入国家考核1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个断面水质优良率为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达标率为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7.5%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，超标断面为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沮漳河两河口（草埠湖水厂）、沮漳河荆州河口断面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34个省控断面水质优良率为97.1%，达标率为85.3%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，超标断面为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漳河育溪大桥、沮漳河两河口（草埠湖水厂）、沮漳河河溶、沮漳河荆州河口、太平溪蝉潭水电站断面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。监测结果详见附表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（二）部分断面水质1-</w:t>
      </w:r>
      <w:r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月累计同比变化情况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月24条河流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个断面中，有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同比有所好转，分别为善溪冲福善场村委会、玛瑙河新河口断面。有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条河流的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个断面水质同比有所下降，为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沮河群利一队、柏临河土门大桥、柏临河灵宝村断面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。有1条河流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个断面水质同比明显下降，分别为运河铁路桥下、运河万寿桥断面。其他断面均保持稳定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6" w:name="_Toc137548069"/>
      <w:bookmarkStart w:id="47" w:name="_Toc113969599"/>
      <w:bookmarkStart w:id="48" w:name="_Toc147935284"/>
      <w:bookmarkStart w:id="49" w:name="_Toc211411565"/>
      <w:bookmarkStart w:id="50" w:name="_Toc187654829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月城区饮用水源地水质现状</w:t>
      </w:r>
      <w:bookmarkEnd w:id="46"/>
      <w:bookmarkEnd w:id="47"/>
      <w:bookmarkEnd w:id="48"/>
      <w:bookmarkEnd w:id="49"/>
      <w:bookmarkEnd w:id="50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月，对城区4个饮用水源地水质进行手工监测，城区水源地取水量合计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1172.5666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万吨，水源地水质均达到或优于《地表水环境质量标准》（GB3838-2002）Ⅲ类标准，水源地水质达标比例和水量达标比例均为100%。监测结果详见附表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1" w:name="_Toc211411566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43"/>
      <w:bookmarkEnd w:id="44"/>
      <w:bookmarkEnd w:id="45"/>
      <w:bookmarkStart w:id="52" w:name="_Toc110866544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水质自动站监测情况</w:t>
      </w:r>
      <w:bookmarkEnd w:id="51"/>
      <w:bookmarkEnd w:id="52"/>
    </w:p>
    <w:p>
      <w:pPr>
        <w:tabs>
          <w:tab w:val="left" w:pos="692"/>
        </w:tabs>
        <w:spacing w:line="54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3" w:name="_Hlk36557277"/>
      <w:bookmarkStart w:id="54" w:name="_Toc487200541"/>
      <w:bookmarkStart w:id="55" w:name="_Toc24027381"/>
      <w:bookmarkStart w:id="56" w:name="_Toc26883119"/>
      <w:bookmarkStart w:id="57" w:name="_Toc11071119"/>
      <w:bookmarkStart w:id="58" w:name="_Toc13669071"/>
      <w:bookmarkStart w:id="59" w:name="_Toc44657755"/>
      <w:bookmarkStart w:id="60" w:name="_Toc45287603"/>
      <w:bookmarkStart w:id="61" w:name="_Toc45890232"/>
      <w:bookmarkStart w:id="62" w:name="_Toc497806304"/>
      <w:bookmarkStart w:id="63" w:name="_Toc45894154"/>
      <w:bookmarkStart w:id="64" w:name="_Toc48654559"/>
      <w:bookmarkStart w:id="65" w:name="_Toc50974834"/>
      <w:bookmarkStart w:id="66" w:name="_Toc56083032"/>
      <w:bookmarkStart w:id="67" w:name="_Toc53476345"/>
      <w:bookmarkStart w:id="68" w:name="_Toc18930284"/>
      <w:bookmarkStart w:id="69" w:name="_Toc40261100"/>
      <w:bookmarkStart w:id="70" w:name="_Toc16256727"/>
      <w:bookmarkStart w:id="71" w:name="_Toc29461477"/>
      <w:bookmarkStart w:id="72" w:name="_Toc60988603"/>
      <w:bookmarkStart w:id="73" w:name="_Toc27143829"/>
      <w:bookmarkStart w:id="74" w:name="_Toc27143893"/>
      <w:bookmarkStart w:id="75" w:name="_Toc27143811"/>
      <w:bookmarkStart w:id="76" w:name="_Toc38031395"/>
      <w:bookmarkStart w:id="77" w:name="_Toc21530180"/>
      <w:bookmarkStart w:id="78" w:name="_Toc43889224"/>
      <w:bookmarkStart w:id="79" w:name="_Toc18930309"/>
      <w:bookmarkStart w:id="80" w:name="_Toc19527526"/>
      <w:bookmarkStart w:id="81" w:name="_Toc43888024"/>
      <w:bookmarkStart w:id="82" w:name="_Toc44514966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2025年9月考核宜昌市国控9个、长江经济带6个和省控九畹溪河口共计16个水质自动监测站监测情况如下：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个站点月均值达标；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个站点月均值超标，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两河口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（草埠湖水厂）、荆州河口和黄柏河大桥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个站点水质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状况为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优（Ⅱ 类），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个站点水质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状况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为良好（Ⅲ 类）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，1个站点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状况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轻度污染（Ⅳ类）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有云池（白洋）、砖瓦厂、长沙坝、马勒坡和纸坊头5个站点水质日均值达标率为100.0%；还有11个站点水质日均值达标率为0.0%-96.7%，其中两河口（草埠湖水厂）日均值达标率最差（0.0%）。具体监测情况详见附表9。</w:t>
      </w:r>
    </w:p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83" w:name="_GoBack"/>
      <w:bookmarkEnd w:id="83"/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7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宜昌市主要河流断面水质监测类别</w:t>
      </w:r>
    </w:p>
    <w:tbl>
      <w:tblPr>
        <w:tblStyle w:val="17"/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680"/>
        <w:gridCol w:w="920"/>
        <w:gridCol w:w="1005"/>
        <w:gridCol w:w="1172"/>
        <w:gridCol w:w="1401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断面性质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水质规划类别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水质监测类别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累计同比变化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劣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Ⅴ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劣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Ⅴ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总磷（0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.04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高锰酸盐指数（0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.575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）、化学需氧量（0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高锰酸盐指数（0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）、总磷（0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.84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高锰酸盐指数（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0.175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）、总磷（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溶解氧（5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.9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）、高锰酸盐指数（0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.025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）、总磷（0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.014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五龙河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伍家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化学需氧量（0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.067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0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20" w:beforeLines="50" w:after="120" w:afterLines="50" w:line="560" w:lineRule="exact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>
      <w:pPr>
        <w:spacing w:before="156" w:beforeLines="50" w:after="156" w:afterLines="50" w:line="560" w:lineRule="exact"/>
        <w:ind w:firstLine="1200" w:firstLineChars="400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8 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月宜昌市城区饮用水源地水质类别</w:t>
      </w:r>
    </w:p>
    <w:tbl>
      <w:tblPr>
        <w:tblStyle w:val="17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1031.4666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备注：窑湾水厂水源地为备用水源地。</w:t>
      </w:r>
    </w:p>
    <w:p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9  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2025年9月宜昌市水质自动站监测情况</w:t>
      </w:r>
    </w:p>
    <w:tbl>
      <w:tblPr>
        <w:tblStyle w:val="17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539"/>
        <w:gridCol w:w="546"/>
        <w:gridCol w:w="661"/>
        <w:gridCol w:w="1070"/>
        <w:gridCol w:w="670"/>
        <w:gridCol w:w="670"/>
        <w:gridCol w:w="615"/>
        <w:gridCol w:w="594"/>
        <w:gridCol w:w="537"/>
        <w:gridCol w:w="1328"/>
        <w:gridCol w:w="865"/>
        <w:gridCol w:w="1506"/>
        <w:gridCol w:w="1135"/>
        <w:gridCol w:w="1317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40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水体性质</w:t>
            </w:r>
          </w:p>
        </w:tc>
        <w:tc>
          <w:tcPr>
            <w:tcW w:w="546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点位性质</w:t>
            </w:r>
          </w:p>
        </w:tc>
        <w:tc>
          <w:tcPr>
            <w:tcW w:w="66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自动站名称</w:t>
            </w:r>
          </w:p>
        </w:tc>
        <w:tc>
          <w:tcPr>
            <w:tcW w:w="6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所属县市区</w:t>
            </w:r>
          </w:p>
        </w:tc>
        <w:tc>
          <w:tcPr>
            <w:tcW w:w="6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水质规划类别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测类别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（超标倍数）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（超标倍数）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超标天数（天）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超标值浓度（m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g/L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上月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本月</w:t>
            </w: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国控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南津关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宜昌市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96.7%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1083" w:type="dxa"/>
            <w:vAlign w:val="bottom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（白洋）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砖瓦厂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（小桂林）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85.7%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高锰酸盐指数(0.15-0.4)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4.6-5.6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沮漳河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（草埠湖水厂）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高锰酸盐指数(0.15)、总磷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(1.31)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4.5-5.7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下雨，面源污染,水体流动性差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高锰酸盐指数(0.4-1.75)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5.6-11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(0.12-5.68)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0.112-0.668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荆州河口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高锰酸盐指数(0.05)、总磷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(0.21)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23.3%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3.6-5.9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下雨，面源污染，回水区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高锰酸盐指数(0.05-0.775)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4.2-7.1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下雨、面源污染、受上游来水影响及回水区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(0.03-1.13)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0.103-0.213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香溪河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长沙坝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隔河岩水库坝上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63.3%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4.9-5.6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清江大桥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63.3%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5.6-5.9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下雨，面源污染，回水区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长江经济带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大桥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50.0%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3.5-5.5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下雨，面源污染，回水区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(0.02-0.28)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0.102-0.128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（天府庙）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96.0%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朱津滩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46.7%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高锰酸盐指数(0.025-0.3)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4.1-5.2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水华、下雨、面源污染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(0.03-0.52)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0.103-0.152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柏临河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土门大桥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96.7%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高锰酸盐指数(0.23)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总磷(0.105)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0.221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天池河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纸坊头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渔洋河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马勒坡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九畹溪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九畹溪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河口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93.1%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高锰酸盐指数(0.017)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(0.46-0.74)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0.292-0.348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备注：1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.数据源于省网水质自动监测数据，评价结果仅供参考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实际评价结果以国家网水质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平台公布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为准。</w:t>
      </w: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 2.9月铁路大桥（小桂林）、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两河口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（草埠湖水厂）、东支(天府庙)和九畹溪河口因采水故障分别停运16天、17天、5天和1天。</w:t>
      </w:r>
    </w:p>
    <w:p>
      <w:pPr>
        <w:spacing w:before="156" w:beforeLines="50" w:after="156" w:afterLines="50" w:line="56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WEyZmE0ZDNiMDc2YzgwZDllNjRkNzE3MTIwYmMifQ=="/>
  </w:docVars>
  <w:rsids>
    <w:rsidRoot w:val="00137BB8"/>
    <w:rsid w:val="00000141"/>
    <w:rsid w:val="00000151"/>
    <w:rsid w:val="00000E86"/>
    <w:rsid w:val="000012AE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1EBA"/>
    <w:rsid w:val="00022307"/>
    <w:rsid w:val="000246FF"/>
    <w:rsid w:val="00025709"/>
    <w:rsid w:val="00026A90"/>
    <w:rsid w:val="0002718F"/>
    <w:rsid w:val="000271C4"/>
    <w:rsid w:val="00027B43"/>
    <w:rsid w:val="000312D1"/>
    <w:rsid w:val="000320C4"/>
    <w:rsid w:val="00032918"/>
    <w:rsid w:val="00033162"/>
    <w:rsid w:val="000352A1"/>
    <w:rsid w:val="00035A04"/>
    <w:rsid w:val="00036155"/>
    <w:rsid w:val="00036AF6"/>
    <w:rsid w:val="00037265"/>
    <w:rsid w:val="0004055E"/>
    <w:rsid w:val="00040690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1992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153E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7C3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BF0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3B2"/>
    <w:rsid w:val="00123C45"/>
    <w:rsid w:val="001244F9"/>
    <w:rsid w:val="0012480E"/>
    <w:rsid w:val="00125968"/>
    <w:rsid w:val="00126328"/>
    <w:rsid w:val="00126A22"/>
    <w:rsid w:val="00126E26"/>
    <w:rsid w:val="00130F8C"/>
    <w:rsid w:val="00132154"/>
    <w:rsid w:val="0013241D"/>
    <w:rsid w:val="00132688"/>
    <w:rsid w:val="00132752"/>
    <w:rsid w:val="0013392D"/>
    <w:rsid w:val="00133995"/>
    <w:rsid w:val="00134287"/>
    <w:rsid w:val="0013495B"/>
    <w:rsid w:val="001351B3"/>
    <w:rsid w:val="00136E11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EF6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671F7"/>
    <w:rsid w:val="0017068F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AC5"/>
    <w:rsid w:val="00194EFE"/>
    <w:rsid w:val="00195962"/>
    <w:rsid w:val="00195B7F"/>
    <w:rsid w:val="00195CF0"/>
    <w:rsid w:val="0019609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A7E26"/>
    <w:rsid w:val="001B1ADA"/>
    <w:rsid w:val="001B2DBF"/>
    <w:rsid w:val="001B49FE"/>
    <w:rsid w:val="001B6151"/>
    <w:rsid w:val="001B6223"/>
    <w:rsid w:val="001B6FDA"/>
    <w:rsid w:val="001C080B"/>
    <w:rsid w:val="001C0A42"/>
    <w:rsid w:val="001C228E"/>
    <w:rsid w:val="001C3FDE"/>
    <w:rsid w:val="001C45A5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5205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59E8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1E19"/>
    <w:rsid w:val="002F2167"/>
    <w:rsid w:val="002F261D"/>
    <w:rsid w:val="002F3484"/>
    <w:rsid w:val="002F37F3"/>
    <w:rsid w:val="002F4063"/>
    <w:rsid w:val="002F423E"/>
    <w:rsid w:val="002F439B"/>
    <w:rsid w:val="002F7B51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4EEE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A7162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B76FF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5614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CE6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3990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2CD0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A3B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2E98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274C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24C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3E64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5D7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8DA"/>
    <w:rsid w:val="00584B92"/>
    <w:rsid w:val="005857B2"/>
    <w:rsid w:val="00585B52"/>
    <w:rsid w:val="00587894"/>
    <w:rsid w:val="00592047"/>
    <w:rsid w:val="005921E5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23C1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266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31EF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306"/>
    <w:rsid w:val="006837DB"/>
    <w:rsid w:val="006838BF"/>
    <w:rsid w:val="00683DC9"/>
    <w:rsid w:val="006869EC"/>
    <w:rsid w:val="00691AE2"/>
    <w:rsid w:val="00693B56"/>
    <w:rsid w:val="00693E66"/>
    <w:rsid w:val="00693FE5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63E"/>
    <w:rsid w:val="006B49D4"/>
    <w:rsid w:val="006B4F9B"/>
    <w:rsid w:val="006B5BF7"/>
    <w:rsid w:val="006B6E38"/>
    <w:rsid w:val="006B7540"/>
    <w:rsid w:val="006B7BBE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5F3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05C"/>
    <w:rsid w:val="007359CF"/>
    <w:rsid w:val="00736263"/>
    <w:rsid w:val="00736CEF"/>
    <w:rsid w:val="00736DB5"/>
    <w:rsid w:val="0073770D"/>
    <w:rsid w:val="00741E80"/>
    <w:rsid w:val="007424E7"/>
    <w:rsid w:val="007439C7"/>
    <w:rsid w:val="00743F34"/>
    <w:rsid w:val="00744859"/>
    <w:rsid w:val="00745A76"/>
    <w:rsid w:val="0074605E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0D33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2F9F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5B40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1C00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1D3F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316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8B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24C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325"/>
    <w:rsid w:val="008C676C"/>
    <w:rsid w:val="008C678C"/>
    <w:rsid w:val="008C772B"/>
    <w:rsid w:val="008C7E93"/>
    <w:rsid w:val="008D1A7A"/>
    <w:rsid w:val="008D2CD0"/>
    <w:rsid w:val="008D7474"/>
    <w:rsid w:val="008D75B9"/>
    <w:rsid w:val="008D7647"/>
    <w:rsid w:val="008E0086"/>
    <w:rsid w:val="008E06CD"/>
    <w:rsid w:val="008E1156"/>
    <w:rsid w:val="008E153C"/>
    <w:rsid w:val="008E23C1"/>
    <w:rsid w:val="008E3C38"/>
    <w:rsid w:val="008E4494"/>
    <w:rsid w:val="008E46BD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1C5F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6784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5C33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3E1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5C8B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0C0A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2E2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19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2FC"/>
    <w:rsid w:val="00B11743"/>
    <w:rsid w:val="00B120B3"/>
    <w:rsid w:val="00B124A2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A5A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6EE6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2D85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350A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2636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15EC"/>
    <w:rsid w:val="00C31A1E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5CEA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0A7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7EF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39B"/>
    <w:rsid w:val="00D7053C"/>
    <w:rsid w:val="00D70735"/>
    <w:rsid w:val="00D719FD"/>
    <w:rsid w:val="00D73DBB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13E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196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0D69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66B1"/>
    <w:rsid w:val="00DC705C"/>
    <w:rsid w:val="00DC7231"/>
    <w:rsid w:val="00DC7DF5"/>
    <w:rsid w:val="00DD1987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907"/>
    <w:rsid w:val="00DE3C1B"/>
    <w:rsid w:val="00DE4B20"/>
    <w:rsid w:val="00DF0894"/>
    <w:rsid w:val="00DF1F48"/>
    <w:rsid w:val="00DF48D9"/>
    <w:rsid w:val="00DF6560"/>
    <w:rsid w:val="00DF6B96"/>
    <w:rsid w:val="00DF78E9"/>
    <w:rsid w:val="00DF79E4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0A8"/>
    <w:rsid w:val="00F27832"/>
    <w:rsid w:val="00F306AE"/>
    <w:rsid w:val="00F306FB"/>
    <w:rsid w:val="00F31F15"/>
    <w:rsid w:val="00F3213D"/>
    <w:rsid w:val="00F32FE9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048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4D5C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42E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695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5895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18</Pages>
  <Words>6483</Words>
  <Characters>8389</Characters>
  <Lines>81</Lines>
  <Paragraphs>22</Paragraphs>
  <TotalTime>1200</TotalTime>
  <ScaleCrop>false</ScaleCrop>
  <LinksUpToDate>false</LinksUpToDate>
  <CharactersWithSpaces>8456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文兮</cp:lastModifiedBy>
  <cp:lastPrinted>2025-08-12T08:14:00Z</cp:lastPrinted>
  <dcterms:modified xsi:type="dcterms:W3CDTF">2025-11-06T04:58:36Z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7A630E2415E04479B61B531F00311335</vt:lpwstr>
  </property>
</Properties>
</file>