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36"/>
          <w:szCs w:val="36"/>
          <w:lang w:eastAsia="zh-CN"/>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宜昌市知识产权保护中心</w:t>
      </w:r>
      <w:r>
        <w:rPr>
          <w:rFonts w:hint="eastAsia" w:ascii="方正小标宋简体" w:hAnsi="方正小标宋简体" w:eastAsia="方正小标宋简体" w:cs="方正小标宋简体"/>
          <w:sz w:val="36"/>
          <w:szCs w:val="36"/>
        </w:rPr>
        <w:t>备案主体及代理机构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分级分类管理办法</w:t>
      </w:r>
      <w:r>
        <w:rPr>
          <w:rFonts w:hint="eastAsia" w:ascii="方正小标宋简体" w:hAnsi="方正小标宋简体" w:eastAsia="方正小标宋简体" w:cs="方正小标宋简体"/>
          <w:sz w:val="36"/>
          <w:szCs w:val="36"/>
          <w:lang w:eastAsia="zh-CN"/>
        </w:rPr>
        <w:t>（试行）</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（征求意见稿）</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仿宋_GBK" w:hAnsi="方正仿宋_GBK" w:eastAsia="方正仿宋_GBK" w:cs="方正仿宋_GBK"/>
          <w:sz w:val="32"/>
          <w:szCs w:val="32"/>
        </w:rPr>
      </w:pPr>
      <w:r>
        <w:rPr>
          <w:rFonts w:hint="eastAsia" w:ascii="国标黑体" w:hAnsi="国标黑体" w:eastAsia="国标黑体" w:cs="国标黑体"/>
          <w:sz w:val="32"/>
          <w:szCs w:val="32"/>
        </w:rPr>
        <w:t>第一章 总则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第一条</w:t>
      </w:r>
      <w:r>
        <w:rPr>
          <w:rFonts w:hint="eastAsia" w:ascii="方正仿宋_GBK" w:hAnsi="方正仿宋_GBK" w:eastAsia="方正仿宋_GBK" w:cs="方正仿宋_GBK"/>
          <w:sz w:val="32"/>
          <w:szCs w:val="32"/>
        </w:rPr>
        <w:t xml:space="preserve"> 为进一步推进知识产权领域以信用为基础的分级分类管理工作，加强对专利快速预审备案主体、代理机构的评价与管理，根据《国家知识产权局关于开展知识产权快速协同保护工作的通知》（国知发管字〔2016〕92号）、《专利领域严重失信联合惩戒对象名单管理办法（试行）》（国知发保字〔2019〕52号）、《专利申请预审业务管理办法（试行）》（国知办发办字〔2023〕25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《知识产权保护中心和快速维权中心管理办法》（国知办发保字〔2023〕49号）</w:t>
      </w:r>
      <w:r>
        <w:rPr>
          <w:rFonts w:hint="eastAsia" w:ascii="方正仿宋_GBK" w:hAnsi="方正仿宋_GBK" w:eastAsia="方正仿宋_GBK" w:cs="方正仿宋_GBK"/>
          <w:sz w:val="32"/>
          <w:szCs w:val="32"/>
          <w:lang w:eastAsia="zh-CN"/>
        </w:rPr>
        <w:t>和《国家知识产权局关于加强知识产权保护中心和快速维权中心运行管理 高质量推进知识产权快速协同保护工作的意见》（国知发保字〔2025〕39号）</w:t>
      </w:r>
      <w:r>
        <w:rPr>
          <w:rFonts w:hint="eastAsia" w:ascii="方正仿宋_GBK" w:hAnsi="方正仿宋_GBK" w:eastAsia="方正仿宋_GBK" w:cs="方正仿宋_GBK"/>
          <w:sz w:val="32"/>
          <w:szCs w:val="32"/>
        </w:rPr>
        <w:t>等文件精神，结合工作实际，制定本办法。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第二条</w:t>
      </w:r>
      <w:r>
        <w:rPr>
          <w:rFonts w:hint="eastAsia" w:ascii="方正仿宋_GBK" w:hAnsi="方正仿宋_GBK" w:eastAsia="方正仿宋_GBK" w:cs="方正仿宋_GBK"/>
          <w:sz w:val="32"/>
          <w:szCs w:val="32"/>
        </w:rPr>
        <w:t xml:space="preserve"> 本办法适用于上一年度在</w:t>
      </w:r>
      <w:r>
        <w:rPr>
          <w:rFonts w:hint="eastAsia" w:ascii="方正仿宋_GBK" w:hAnsi="方正仿宋_GBK" w:eastAsia="方正仿宋_GBK" w:cs="方正仿宋_GBK"/>
          <w:sz w:val="32"/>
          <w:szCs w:val="32"/>
          <w:lang w:eastAsia="zh-CN"/>
        </w:rPr>
        <w:t>宜昌市知识产权保护中心</w:t>
      </w:r>
      <w:r>
        <w:rPr>
          <w:rFonts w:hint="eastAsia" w:ascii="方正仿宋_GBK" w:hAnsi="方正仿宋_GBK" w:eastAsia="方正仿宋_GBK" w:cs="方正仿宋_GBK"/>
          <w:sz w:val="32"/>
          <w:szCs w:val="32"/>
        </w:rPr>
        <w:t>（以下简称“保护中心”）提交过专利预审申请的备案主体和代理机构。</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备案主体，是指已在保护中心完成备案的、具有独立法人资格的企事业单位、科研院所、高校等。</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代理机构，是指在保护中心完成注册的从事专利代理服务的机构。</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第三条</w:t>
      </w:r>
      <w:r>
        <w:rPr>
          <w:rFonts w:hint="eastAsia" w:ascii="方正仿宋_GBK" w:hAnsi="方正仿宋_GBK" w:eastAsia="方正仿宋_GBK" w:cs="方正仿宋_GBK"/>
          <w:sz w:val="32"/>
          <w:szCs w:val="32"/>
        </w:rPr>
        <w:t xml:space="preserve"> 本办法所述分级管理，是指保护中心根据备案主体和代理机构的诚信、创新能力、预审申请质量、综合服务指标等情况，对其进行量化评价和分级管理，优化预审资源配置。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本办法所述分类管理，是指根据行业属性，将预审服务对象分为备案主体和代理机构两类。</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第四条 </w:t>
      </w:r>
      <w:r>
        <w:rPr>
          <w:rFonts w:hint="eastAsia" w:ascii="方正仿宋_GBK" w:hAnsi="方正仿宋_GBK" w:eastAsia="方正仿宋_GBK" w:cs="方正仿宋_GBK"/>
          <w:sz w:val="32"/>
          <w:szCs w:val="32"/>
        </w:rPr>
        <w:t>分级分类管理工作应当遵循科学合理、综合评价、客观公正、守信激励、失信惩戒、动态调整的原则，分级分类结果作为配置预审服务资源、实施差异化服务的主要依据。</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第五条 </w:t>
      </w:r>
      <w:r>
        <w:rPr>
          <w:rFonts w:hint="eastAsia" w:ascii="方正仿宋_GBK" w:hAnsi="方正仿宋_GBK" w:eastAsia="方正仿宋_GBK" w:cs="方正仿宋_GBK"/>
          <w:sz w:val="32"/>
          <w:szCs w:val="32"/>
        </w:rPr>
        <w:t>备案主体和代理机构应当自觉遵守保护中心有关分级分类管理工作的要求，熟知预审管理各项规定，加强自身能力建设，积极提交高质量、高价值专利预审申请，营造良好的知识产权创新创造氛围。</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第二章 分级评定原则及要求</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第六条 </w:t>
      </w:r>
      <w:r>
        <w:rPr>
          <w:rFonts w:hint="eastAsia" w:ascii="方正仿宋_GBK" w:hAnsi="方正仿宋_GBK" w:eastAsia="方正仿宋_GBK" w:cs="方正仿宋_GBK"/>
          <w:sz w:val="32"/>
          <w:szCs w:val="32"/>
        </w:rPr>
        <w:t>保护中心细化分级评价指标，建立《</w:t>
      </w:r>
      <w:r>
        <w:rPr>
          <w:rFonts w:hint="eastAsia" w:ascii="方正仿宋_GBK" w:hAnsi="方正仿宋_GBK" w:eastAsia="方正仿宋_GBK" w:cs="方正仿宋_GBK"/>
          <w:sz w:val="32"/>
          <w:szCs w:val="32"/>
          <w:lang w:eastAsia="zh-CN"/>
        </w:rPr>
        <w:t>宜昌市知识产权保护中心</w:t>
      </w:r>
      <w:r>
        <w:rPr>
          <w:rFonts w:hint="eastAsia" w:ascii="方正仿宋_GBK" w:hAnsi="方正仿宋_GBK" w:eastAsia="方正仿宋_GBK" w:cs="方正仿宋_GBK"/>
          <w:sz w:val="32"/>
          <w:szCs w:val="32"/>
        </w:rPr>
        <w:t>备案主体分级评定表》（</w:t>
      </w:r>
      <w:r>
        <w:rPr>
          <w:rFonts w:hint="eastAsia" w:ascii="方正仿宋_GBK" w:hAnsi="方正仿宋_GBK" w:eastAsia="方正仿宋_GBK" w:cs="方正仿宋_GBK"/>
          <w:sz w:val="32"/>
          <w:szCs w:val="32"/>
          <w:lang w:eastAsia="zh-CN"/>
        </w:rPr>
        <w:t>见</w:t>
      </w:r>
      <w:r>
        <w:rPr>
          <w:rFonts w:hint="eastAsia" w:ascii="方正仿宋_GBK" w:hAnsi="方正仿宋_GBK" w:eastAsia="方正仿宋_GBK" w:cs="方正仿宋_GBK"/>
          <w:sz w:val="32"/>
          <w:szCs w:val="32"/>
        </w:rPr>
        <w:t>附件1）和《</w:t>
      </w:r>
      <w:r>
        <w:rPr>
          <w:rFonts w:hint="eastAsia" w:ascii="方正仿宋_GBK" w:hAnsi="方正仿宋_GBK" w:eastAsia="方正仿宋_GBK" w:cs="方正仿宋_GBK"/>
          <w:sz w:val="32"/>
          <w:szCs w:val="32"/>
          <w:lang w:eastAsia="zh-CN"/>
        </w:rPr>
        <w:t>宜昌市知识产权保护中心</w:t>
      </w:r>
      <w:r>
        <w:rPr>
          <w:rFonts w:hint="eastAsia" w:ascii="方正仿宋_GBK" w:hAnsi="方正仿宋_GBK" w:eastAsia="方正仿宋_GBK" w:cs="方正仿宋_GBK"/>
          <w:sz w:val="32"/>
          <w:szCs w:val="32"/>
        </w:rPr>
        <w:t>代理机构分级评定表》（</w:t>
      </w:r>
      <w:r>
        <w:rPr>
          <w:rFonts w:hint="eastAsia" w:ascii="方正仿宋_GBK" w:hAnsi="方正仿宋_GBK" w:eastAsia="方正仿宋_GBK" w:cs="方正仿宋_GBK"/>
          <w:sz w:val="32"/>
          <w:szCs w:val="32"/>
          <w:lang w:eastAsia="zh-CN"/>
        </w:rPr>
        <w:t>见</w:t>
      </w:r>
      <w:r>
        <w:rPr>
          <w:rFonts w:hint="eastAsia" w:ascii="方正仿宋_GBK" w:hAnsi="方正仿宋_GBK" w:eastAsia="方正仿宋_GBK" w:cs="方正仿宋_GBK"/>
          <w:sz w:val="32"/>
          <w:szCs w:val="32"/>
        </w:rPr>
        <w:t>附件2），组织对备案主体和代理机构进行综合量化评价，并根据评定结果对备案主体和代理机构实施动态管理。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第七条 </w:t>
      </w:r>
      <w:r>
        <w:rPr>
          <w:rFonts w:hint="eastAsia" w:ascii="方正仿宋_GBK" w:hAnsi="方正仿宋_GBK" w:eastAsia="方正仿宋_GBK" w:cs="方正仿宋_GBK"/>
          <w:sz w:val="32"/>
          <w:szCs w:val="32"/>
        </w:rPr>
        <w:t>分级评定指标由基础指标、加分指标和扣分指标组成，其中，基础指标指申请主体备案情况和代理机构注册情况；加分指标包括主体资质、荣誉奖励、预审申请质量等；扣分指标包括低质量预审申请、违反规章制度情况、存在失信行为情况等。具体分级评定指标根据相关政策及预审申请质量动态调整。</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第八条 </w:t>
      </w:r>
      <w:r>
        <w:rPr>
          <w:rFonts w:hint="eastAsia" w:ascii="方正仿宋_GBK" w:hAnsi="方正仿宋_GBK" w:eastAsia="方正仿宋_GBK" w:cs="方正仿宋_GBK"/>
          <w:sz w:val="32"/>
          <w:szCs w:val="32"/>
        </w:rPr>
        <w:t>分级评定的基本信息来源包括但不限于以下渠道：</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（一）保护中心专利预审</w:t>
      </w:r>
      <w:r>
        <w:rPr>
          <w:rFonts w:hint="eastAsia" w:ascii="方正仿宋_GBK" w:hAnsi="方正仿宋_GBK" w:eastAsia="方正仿宋_GBK" w:cs="方正仿宋_GBK"/>
          <w:sz w:val="32"/>
          <w:szCs w:val="32"/>
          <w:lang w:eastAsia="zh-CN"/>
        </w:rPr>
        <w:t>业务</w:t>
      </w:r>
      <w:r>
        <w:rPr>
          <w:rFonts w:hint="eastAsia" w:ascii="方正仿宋_GBK" w:hAnsi="方正仿宋_GBK" w:eastAsia="方正仿宋_GBK" w:cs="方正仿宋_GBK"/>
          <w:sz w:val="32"/>
          <w:szCs w:val="32"/>
        </w:rPr>
        <w:t>平台和中国专利智能审查系统、专利代理管理系统中的信息；</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（二）备案主体、代理机构提交的佐证材料；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（三）国家知识产权局或地方知识产权管理部门在行政管理过程中产生的信息；</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（四）其他公开信息。</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lang w:val="en-US" w:eastAsia="zh-CN"/>
        </w:rPr>
        <w:t xml:space="preserve">    </w:t>
      </w:r>
      <w:r>
        <w:rPr>
          <w:rFonts w:hint="eastAsia" w:ascii="国标楷体" w:hAnsi="国标楷体" w:eastAsia="国标楷体" w:cs="国标楷体"/>
          <w:sz w:val="32"/>
          <w:szCs w:val="32"/>
        </w:rPr>
        <w:t xml:space="preserve">第九条 </w:t>
      </w:r>
      <w:r>
        <w:rPr>
          <w:rFonts w:hint="eastAsia" w:ascii="方正仿宋_GBK" w:hAnsi="方正仿宋_GBK" w:eastAsia="方正仿宋_GBK" w:cs="方正仿宋_GBK"/>
          <w:sz w:val="32"/>
          <w:szCs w:val="32"/>
        </w:rPr>
        <w:t>保护中心每年组织对上一年度开展分级分类评定工作。备案主体和代理机构应当在接到通知之日起15个工作日内提交加盖公章的相关证明材料，并保证材料的真实性。</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国标楷体" w:hAnsi="国标楷体" w:eastAsia="国标楷体" w:cs="国标楷体"/>
          <w:sz w:val="32"/>
          <w:szCs w:val="32"/>
        </w:rPr>
        <w:t>第十条</w:t>
      </w:r>
      <w:r>
        <w:rPr>
          <w:rFonts w:hint="eastAsia" w:ascii="国标楷体" w:hAnsi="国标楷体" w:eastAsia="国标楷体" w:cs="国标楷体"/>
          <w:sz w:val="32"/>
          <w:szCs w:val="32"/>
          <w:lang w:val="en-US" w:eastAsia="zh-CN"/>
        </w:rPr>
        <w:t xml:space="preserve"> </w:t>
      </w:r>
      <w:r>
        <w:rPr>
          <w:rFonts w:hint="eastAsia" w:ascii="方正仿宋_GBK" w:hAnsi="方正仿宋_GBK" w:eastAsia="方正仿宋_GBK" w:cs="方正仿宋_GBK"/>
          <w:sz w:val="32"/>
          <w:szCs w:val="32"/>
        </w:rPr>
        <w:t>保护中心依据分级评定得分结果，分别将备案主体及代理机构按得分排名由高到低分为A、B、C三个等级。原则上，备案主体得分排名前</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%的评为A级，得分排名</w:t>
      </w:r>
      <w:r>
        <w:rPr>
          <w:rFonts w:hint="eastAsia" w:ascii="方正仿宋_GBK" w:hAnsi="方正仿宋_GBK" w:eastAsia="方正仿宋_GBK" w:cs="方正仿宋_GBK"/>
          <w:sz w:val="32"/>
          <w:szCs w:val="32"/>
          <w:lang w:eastAsia="zh-CN"/>
        </w:rPr>
        <w:t>前</w:t>
      </w:r>
      <w:r>
        <w:rPr>
          <w:rFonts w:hint="eastAsia" w:ascii="方正仿宋_GBK" w:hAnsi="方正仿宋_GBK" w:eastAsia="方正仿宋_GBK" w:cs="方正仿宋_GBK"/>
          <w:sz w:val="32"/>
          <w:szCs w:val="32"/>
        </w:rPr>
        <w:t>80%</w:t>
      </w:r>
      <w:r>
        <w:rPr>
          <w:rFonts w:hint="eastAsia" w:ascii="方正仿宋_GBK" w:hAnsi="方正仿宋_GBK" w:eastAsia="方正仿宋_GBK" w:cs="方正仿宋_GBK"/>
          <w:sz w:val="32"/>
          <w:szCs w:val="32"/>
          <w:lang w:eastAsia="zh-CN"/>
        </w:rPr>
        <w:t>（不含前</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的评为B级，其余的评定为C级；代理机构得分排名前20%的评为A级，得分排名</w:t>
      </w:r>
      <w:r>
        <w:rPr>
          <w:rFonts w:hint="eastAsia" w:ascii="方正仿宋_GBK" w:hAnsi="方正仿宋_GBK" w:eastAsia="方正仿宋_GBK" w:cs="方正仿宋_GBK"/>
          <w:sz w:val="32"/>
          <w:szCs w:val="32"/>
          <w:lang w:eastAsia="zh-CN"/>
        </w:rPr>
        <w:t>前</w:t>
      </w:r>
      <w:r>
        <w:rPr>
          <w:rFonts w:hint="eastAsia" w:ascii="方正仿宋_GBK" w:hAnsi="方正仿宋_GBK" w:eastAsia="方正仿宋_GBK" w:cs="方正仿宋_GBK"/>
          <w:sz w:val="32"/>
          <w:szCs w:val="32"/>
        </w:rPr>
        <w:t>80%</w:t>
      </w:r>
      <w:r>
        <w:rPr>
          <w:rFonts w:hint="eastAsia" w:ascii="方正仿宋_GBK" w:hAnsi="方正仿宋_GBK" w:eastAsia="方正仿宋_GBK" w:cs="方正仿宋_GBK"/>
          <w:sz w:val="32"/>
          <w:szCs w:val="32"/>
          <w:lang w:eastAsia="zh-CN"/>
        </w:rPr>
        <w:t>（不含前</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的评为B级，其余的评定为C级。</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第十一条 </w:t>
      </w:r>
      <w:r>
        <w:rPr>
          <w:rFonts w:hint="eastAsia" w:ascii="方正仿宋_GBK" w:hAnsi="方正仿宋_GBK" w:eastAsia="方正仿宋_GBK" w:cs="方正仿宋_GBK"/>
          <w:sz w:val="32"/>
          <w:szCs w:val="32"/>
        </w:rPr>
        <w:t>评定年度内被保护中心取消专利预审服务资格的备案主体与代理机构不定等级。</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国标楷体" w:hAnsi="国标楷体" w:eastAsia="国标楷体" w:cs="国标楷体"/>
          <w:sz w:val="32"/>
          <w:szCs w:val="32"/>
        </w:rPr>
        <w:t xml:space="preserve">第十二条 </w:t>
      </w:r>
      <w:r>
        <w:rPr>
          <w:rFonts w:hint="eastAsia" w:ascii="方正仿宋_GBK" w:hAnsi="方正仿宋_GBK" w:eastAsia="方正仿宋_GBK" w:cs="方正仿宋_GBK"/>
          <w:sz w:val="32"/>
          <w:szCs w:val="32"/>
        </w:rPr>
        <w:t>备案主体委托代理机构的，按照备案主体和其委托的代理机构的最低等级进行管理和提供预审服务。对于联合申请，则按申请人中的备案主体的最低等级进行管理和提供预审服务。</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第十三条 </w:t>
      </w:r>
      <w:r>
        <w:rPr>
          <w:rFonts w:hint="eastAsia" w:ascii="方正仿宋_GBK" w:hAnsi="方正仿宋_GBK" w:eastAsia="方正仿宋_GBK" w:cs="方正仿宋_GBK"/>
          <w:sz w:val="32"/>
          <w:szCs w:val="32"/>
        </w:rPr>
        <w:t>备案主体及代理机构评定年度内出现以下行为的，一律列入C级：</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（一）评定时经营状态异常的；</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（二）有2件以上被国家知识产权局认定为非正常专利申请且申诉未通过记录的；</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（三）上一年度内新备案的申请主体及注册登记代理机构、上一年度提交预审申请少于</w:t>
      </w:r>
      <w:r>
        <w:rPr>
          <w:rFonts w:hint="eastAsia" w:ascii="方正仿宋_GBK" w:hAnsi="方正仿宋_GBK" w:eastAsia="方正仿宋_GBK" w:cs="方正仿宋_GBK"/>
          <w:sz w:val="32"/>
          <w:szCs w:val="32"/>
          <w:lang w:eastAsia="zh-CN"/>
        </w:rPr>
        <w:t>（含）</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件的备案主体、预审申请代理量少于5件的代理机构；</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（四）提交虚假材料或隐瞒重要事实的；</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（五）适用信用承诺并认定承诺不实或未履行承诺的；</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（六）对作出的行政处罚、行政裁决等，有履行能力但拒不履行、逃避执行的行为；</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（七）其他知识产权领域失信行为。</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国标楷体" w:hAnsi="国标楷体" w:eastAsia="国标楷体" w:cs="国标楷体"/>
          <w:sz w:val="32"/>
          <w:szCs w:val="32"/>
        </w:rPr>
        <w:t xml:space="preserve">第十四条 </w:t>
      </w:r>
      <w:r>
        <w:rPr>
          <w:rFonts w:hint="eastAsia" w:ascii="方正仿宋_GBK" w:hAnsi="方正仿宋_GBK" w:eastAsia="方正仿宋_GBK" w:cs="方正仿宋_GBK"/>
          <w:sz w:val="32"/>
          <w:szCs w:val="32"/>
        </w:rPr>
        <w:t>备案主体、代理机构对分级评定结果有异议的，应在5个工作日内向保护中心书面提出异议，并附依据和事实理由，保护中心将及时复核并反馈结果。</w:t>
      </w:r>
    </w:p>
    <w:p>
      <w:pPr>
        <w:keepNext w:val="0"/>
        <w:keepLines w:val="0"/>
        <w:pageBreakBefore w:val="0"/>
        <w:widowControl/>
        <w:kinsoku/>
        <w:wordWrap/>
        <w:overflowPunct/>
        <w:topLinePunct w:val="0"/>
        <w:autoSpaceDE/>
        <w:autoSpaceDN/>
        <w:bidi w:val="0"/>
        <w:adjustRightInd/>
        <w:snapToGrid/>
        <w:spacing w:after="0" w:line="560" w:lineRule="exact"/>
        <w:ind w:firstLine="575"/>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第十五条 </w:t>
      </w:r>
      <w:r>
        <w:rPr>
          <w:rFonts w:hint="eastAsia" w:ascii="方正仿宋_GBK" w:hAnsi="方正仿宋_GBK" w:eastAsia="方正仿宋_GBK" w:cs="方正仿宋_GBK"/>
          <w:sz w:val="32"/>
          <w:szCs w:val="32"/>
        </w:rPr>
        <w:t>保护中心将依据分级评定结果合理配置预审资源、优化预审服务，向高质量发明创造、产业发展有迫切需求和技术更新速度快的创新创造倾斜。</w:t>
      </w:r>
    </w:p>
    <w:p>
      <w:pPr>
        <w:keepNext w:val="0"/>
        <w:keepLines w:val="0"/>
        <w:pageBreakBefore w:val="0"/>
        <w:widowControl/>
        <w:kinsoku/>
        <w:wordWrap/>
        <w:overflowPunct/>
        <w:topLinePunct w:val="0"/>
        <w:autoSpaceDE/>
        <w:autoSpaceDN/>
        <w:bidi w:val="0"/>
        <w:adjustRightInd/>
        <w:snapToGrid/>
        <w:spacing w:after="0" w:line="560" w:lineRule="exact"/>
        <w:ind w:firstLine="575"/>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第三章 备案主体分级管理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lang w:val="en-US" w:eastAsia="zh-CN"/>
        </w:rPr>
        <w:t xml:space="preserve">第十六条 </w:t>
      </w:r>
      <w:r>
        <w:rPr>
          <w:rFonts w:hint="eastAsia" w:ascii="方正仿宋_GBK" w:hAnsi="方正仿宋_GBK" w:eastAsia="方正仿宋_GBK" w:cs="方正仿宋_GBK"/>
          <w:sz w:val="32"/>
          <w:szCs w:val="32"/>
        </w:rPr>
        <w:t>对等级为A的备案主体：</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（一）在保护中心</w:t>
      </w:r>
      <w:r>
        <w:rPr>
          <w:rFonts w:hint="eastAsia" w:ascii="方正仿宋_GBK" w:hAnsi="方正仿宋_GBK" w:eastAsia="方正仿宋_GBK" w:cs="方正仿宋_GBK"/>
          <w:sz w:val="32"/>
          <w:szCs w:val="32"/>
          <w:lang w:eastAsia="zh-CN"/>
        </w:rPr>
        <w:t>官方网站</w:t>
      </w:r>
      <w:r>
        <w:rPr>
          <w:rFonts w:hint="eastAsia" w:ascii="方正仿宋_GBK" w:hAnsi="方正仿宋_GBK" w:eastAsia="方正仿宋_GBK" w:cs="方正仿宋_GBK"/>
          <w:sz w:val="32"/>
          <w:szCs w:val="32"/>
        </w:rPr>
        <w:t>中公示名单；</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（二）纳入精准服务名单，在快速预审、快速维权、导航运用等协同保护的各项业务中优先提供服务；</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（三）减少监督抽查和异常专利申请的检查力度；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（四）其他符合要求的优先服务。</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第十七条 </w:t>
      </w:r>
      <w:r>
        <w:rPr>
          <w:rFonts w:hint="eastAsia" w:ascii="方正仿宋_GBK" w:hAnsi="方正仿宋_GBK" w:eastAsia="方正仿宋_GBK" w:cs="方正仿宋_GBK"/>
          <w:sz w:val="32"/>
          <w:szCs w:val="32"/>
        </w:rPr>
        <w:t>对等级为B的备案主体：</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（一）提供常规专利预审服务，视专利预审申请技术方案情况要求其提交相关研发证明材料；</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对上市企业、省级以上专精特新企业、高新技术企业、知识产权示范（优势）企业、重点实验室等单位，或属于国家、省、市重大科技创新、重大专项以及重点研发计划等项目的科技成果，经申请并提供佐证材料的，可提供优先服务；</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（三）进行常规监督抽查和异常专利申请的检查。</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国标楷体" w:hAnsi="国标楷体" w:eastAsia="国标楷体" w:cs="国标楷体"/>
          <w:sz w:val="32"/>
          <w:szCs w:val="32"/>
          <w:lang w:val="en-US" w:eastAsia="zh-CN"/>
        </w:rPr>
        <w:t xml:space="preserve"> </w:t>
      </w:r>
      <w:r>
        <w:rPr>
          <w:rFonts w:hint="eastAsia" w:ascii="国标楷体" w:hAnsi="国标楷体" w:eastAsia="国标楷体" w:cs="国标楷体"/>
          <w:sz w:val="32"/>
          <w:szCs w:val="32"/>
        </w:rPr>
        <w:t xml:space="preserve">第十八条 </w:t>
      </w:r>
      <w:r>
        <w:rPr>
          <w:rFonts w:hint="eastAsia" w:ascii="方正仿宋_GBK" w:hAnsi="方正仿宋_GBK" w:eastAsia="方正仿宋_GBK" w:cs="方正仿宋_GBK"/>
          <w:sz w:val="32"/>
          <w:szCs w:val="32"/>
        </w:rPr>
        <w:t>对等级为C的备案主体：</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（一）列为重点监督对象，增加检查频次，督促整改，加强业务指导；</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（二）提交的专利预审申请应按要求附相关研发证明、社保证明、立项文件等证明材料；</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（三）对于违反本办法及《</w:t>
      </w:r>
      <w:r>
        <w:rPr>
          <w:rFonts w:hint="eastAsia" w:ascii="方正仿宋_GBK" w:hAnsi="方正仿宋_GBK" w:eastAsia="方正仿宋_GBK" w:cs="方正仿宋_GBK"/>
          <w:sz w:val="32"/>
          <w:szCs w:val="32"/>
        </w:rPr>
        <w:t>宜昌市知识产权保护中心专利申请预审服务管理办法（试行）</w:t>
      </w:r>
      <w:r>
        <w:rPr>
          <w:rFonts w:hint="eastAsia" w:ascii="方正仿宋_GBK" w:hAnsi="方正仿宋_GBK" w:eastAsia="方正仿宋_GBK" w:cs="方正仿宋_GBK"/>
          <w:sz w:val="32"/>
          <w:szCs w:val="32"/>
          <w:lang w:val="en-US" w:eastAsia="zh-CN"/>
        </w:rPr>
        <w:t>》相关规定的，视情节分别予以提醒、约谈、警告，暂停预审服务半年及以上，取消备案主体资格且三年内不得重新备案等处理。</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第四章 代理机构分级管理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第十九条 </w:t>
      </w:r>
      <w:r>
        <w:rPr>
          <w:rFonts w:hint="eastAsia" w:ascii="方正仿宋_GBK" w:hAnsi="方正仿宋_GBK" w:eastAsia="方正仿宋_GBK" w:cs="方正仿宋_GBK"/>
          <w:sz w:val="32"/>
          <w:szCs w:val="32"/>
        </w:rPr>
        <w:t>对等级为A的代理机构：</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（一）在保护中心</w:t>
      </w:r>
      <w:r>
        <w:rPr>
          <w:rFonts w:hint="eastAsia" w:ascii="方正仿宋_GBK" w:hAnsi="方正仿宋_GBK" w:eastAsia="方正仿宋_GBK" w:cs="方正仿宋_GBK"/>
          <w:sz w:val="32"/>
          <w:szCs w:val="32"/>
          <w:lang w:eastAsia="zh-CN"/>
        </w:rPr>
        <w:t>官方网站</w:t>
      </w:r>
      <w:r>
        <w:rPr>
          <w:rFonts w:hint="eastAsia" w:ascii="方正仿宋_GBK" w:hAnsi="方正仿宋_GBK" w:eastAsia="方正仿宋_GBK" w:cs="方正仿宋_GBK"/>
          <w:sz w:val="32"/>
          <w:szCs w:val="32"/>
        </w:rPr>
        <w:t>中公示名单</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（二）在快速协同保护各项业务工作中，提供优先服务</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三）邀请进行经验分享，宣传推广典型案例；</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四）减少抽查检查频次。</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国标楷体" w:hAnsi="国标楷体" w:eastAsia="国标楷体" w:cs="国标楷体"/>
          <w:sz w:val="32"/>
          <w:szCs w:val="32"/>
        </w:rPr>
        <w:t xml:space="preserve">第二十条 </w:t>
      </w:r>
      <w:r>
        <w:rPr>
          <w:rFonts w:hint="eastAsia" w:ascii="方正仿宋_GBK" w:hAnsi="方正仿宋_GBK" w:eastAsia="方正仿宋_GBK" w:cs="方正仿宋_GBK"/>
          <w:sz w:val="32"/>
          <w:szCs w:val="32"/>
        </w:rPr>
        <w:t>对等级为B的代理机构：</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（一）提供常规专利预审服务，视专利预审申请技术方案情况要求其提交相关研发证明材料；</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（二）代理属于国家、省、市重大科技创新、重大专项以及重点研发计划等项目的科技成</w:t>
      </w:r>
      <w:bookmarkStart w:id="0" w:name="_GoBack"/>
      <w:bookmarkEnd w:id="0"/>
      <w:r>
        <w:rPr>
          <w:rFonts w:hint="eastAsia" w:ascii="方正仿宋_GBK" w:hAnsi="方正仿宋_GBK" w:eastAsia="方正仿宋_GBK" w:cs="方正仿宋_GBK"/>
          <w:sz w:val="32"/>
          <w:szCs w:val="32"/>
        </w:rPr>
        <w:t>果，经申请并提供佐证材料的，可提供优先服务。</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国标楷体" w:hAnsi="国标楷体" w:eastAsia="国标楷体" w:cs="国标楷体"/>
          <w:sz w:val="32"/>
          <w:szCs w:val="32"/>
        </w:rPr>
        <w:t xml:space="preserve">第二十一条 </w:t>
      </w:r>
      <w:r>
        <w:rPr>
          <w:rFonts w:hint="eastAsia" w:ascii="方正仿宋_GBK" w:hAnsi="方正仿宋_GBK" w:eastAsia="方正仿宋_GBK" w:cs="方正仿宋_GBK"/>
          <w:sz w:val="32"/>
          <w:szCs w:val="32"/>
        </w:rPr>
        <w:t>对等级为C的代理机构：</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（一）列为重点监督对象，增加检查频次，依法依规严格管理；</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（二）提交的专利预审申请应按要求附相关研发证明、社保证明、立项文件等证明材料；</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对于违反本办法及《宜昌市知识产权保护中心专利申请预审服务管理办法（试行）》相关规定的，视情节分别予以提醒、约谈、警告，暂停预审服务半年及以上，取消备案主体资格且三年内不得重新备案等处理。</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rPr>
        <w:t>第五章 附则</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国标楷体" w:hAnsi="国标楷体" w:eastAsia="国标楷体" w:cs="国标楷体"/>
          <w:sz w:val="32"/>
          <w:szCs w:val="32"/>
        </w:rPr>
        <w:t xml:space="preserve">第二十二条 </w:t>
      </w:r>
      <w:r>
        <w:rPr>
          <w:rFonts w:hint="eastAsia" w:ascii="方正仿宋_GBK" w:hAnsi="方正仿宋_GBK" w:eastAsia="方正仿宋_GBK" w:cs="方正仿宋_GBK"/>
          <w:sz w:val="32"/>
          <w:szCs w:val="32"/>
        </w:rPr>
        <w:t>保护中心工作人员在分级分类管理工作中应当依法保护被评定主体的合法权益，对工作中知悉的国家秘密、商业秘密或个人隐私等，依法予以保密。</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国标楷体" w:hAnsi="国标楷体" w:eastAsia="国标楷体" w:cs="国标楷体"/>
          <w:sz w:val="32"/>
          <w:szCs w:val="32"/>
        </w:rPr>
        <w:t xml:space="preserve">第二十三条 </w:t>
      </w:r>
      <w:r>
        <w:rPr>
          <w:rFonts w:hint="eastAsia" w:ascii="方正仿宋_GBK" w:hAnsi="方正仿宋_GBK" w:eastAsia="方正仿宋_GBK" w:cs="方正仿宋_GBK"/>
          <w:sz w:val="32"/>
          <w:szCs w:val="32"/>
        </w:rPr>
        <w:t>对存在提供虚假材料或不配合评定工作行为的相关主体，取消评定资格并暂停预审服务资格</w:t>
      </w:r>
      <w:r>
        <w:rPr>
          <w:rFonts w:hint="eastAsia" w:ascii="方正仿宋_GBK" w:hAnsi="方正仿宋_GBK" w:eastAsia="方正仿宋_GBK" w:cs="方正仿宋_GBK"/>
          <w:sz w:val="32"/>
          <w:szCs w:val="32"/>
          <w:lang w:val="en-US" w:eastAsia="zh-CN"/>
        </w:rPr>
        <w:t>6个月</w:t>
      </w:r>
      <w:r>
        <w:rPr>
          <w:rFonts w:hint="eastAsia" w:ascii="方正仿宋_GBK" w:hAnsi="方正仿宋_GBK" w:eastAsia="方正仿宋_GBK" w:cs="方正仿宋_GBK"/>
          <w:sz w:val="32"/>
          <w:szCs w:val="32"/>
        </w:rPr>
        <w:t>，期满后需提交书面申请方可恢复预审服务资格。</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lang w:eastAsia="zh-CN"/>
        </w:rPr>
        <w:sectPr>
          <w:footerReference r:id="rId5" w:type="default"/>
          <w:pgSz w:w="11900" w:h="16840"/>
          <w:pgMar w:top="2098" w:right="1474" w:bottom="1984" w:left="1587" w:header="720" w:footer="720" w:gutter="0"/>
          <w:pgNumType w:fmt="decimal"/>
          <w:cols w:space="720" w:num="1"/>
        </w:sectPr>
      </w:pPr>
      <w:r>
        <w:rPr>
          <w:rFonts w:hint="eastAsia" w:ascii="国标楷体" w:hAnsi="国标楷体" w:eastAsia="国标楷体" w:cs="国标楷体"/>
          <w:sz w:val="32"/>
          <w:szCs w:val="32"/>
          <w:lang w:val="en-US" w:eastAsia="zh-CN"/>
        </w:rPr>
        <w:t xml:space="preserve">    </w:t>
      </w:r>
      <w:r>
        <w:rPr>
          <w:rFonts w:hint="eastAsia" w:ascii="国标楷体" w:hAnsi="国标楷体" w:eastAsia="国标楷体" w:cs="国标楷体"/>
          <w:sz w:val="32"/>
          <w:szCs w:val="32"/>
        </w:rPr>
        <w:t xml:space="preserve">第二十四条 </w:t>
      </w:r>
      <w:r>
        <w:rPr>
          <w:rFonts w:hint="eastAsia" w:ascii="方正仿宋_GBK" w:hAnsi="方正仿宋_GBK" w:eastAsia="方正仿宋_GBK" w:cs="方正仿宋_GBK"/>
          <w:sz w:val="32"/>
          <w:szCs w:val="32"/>
        </w:rPr>
        <w:t>本办法由保护中心负责解释，自印发之日起施行</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附件</w:t>
      </w:r>
      <w:r>
        <w:rPr>
          <w:rFonts w:hint="eastAsia" w:ascii="方正小标宋简体" w:hAnsi="方正小标宋简体" w:eastAsia="方正小标宋简体" w:cs="方正小标宋简体"/>
          <w:sz w:val="32"/>
          <w:szCs w:val="32"/>
          <w:lang w:val="en-US" w:eastAsia="zh-CN"/>
        </w:rPr>
        <w:t>1</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仿宋_GBK" w:hAnsi="方正仿宋_GBK" w:eastAsia="方正仿宋_GBK" w:cs="方正仿宋_GBK"/>
          <w:sz w:val="32"/>
          <w:szCs w:val="32"/>
          <w:lang w:val="en-US" w:eastAsia="zh-CN"/>
        </w:rPr>
      </w:pPr>
      <w:r>
        <w:drawing>
          <wp:anchor distT="0" distB="0" distL="114300" distR="114300" simplePos="0" relativeHeight="251659264" behindDoc="0" locked="0" layoutInCell="1" allowOverlap="1">
            <wp:simplePos x="0" y="0"/>
            <wp:positionH relativeFrom="column">
              <wp:posOffset>-142875</wp:posOffset>
            </wp:positionH>
            <wp:positionV relativeFrom="paragraph">
              <wp:posOffset>247650</wp:posOffset>
            </wp:positionV>
            <wp:extent cx="8086090" cy="4361180"/>
            <wp:effectExtent l="0" t="0" r="10160" b="12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8086090" cy="4361180"/>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after="0" w:line="560" w:lineRule="exact"/>
        <w:textAlignment w:val="auto"/>
        <w:rPr>
          <w:rFonts w:hint="default" w:ascii="方正仿宋_GBK" w:hAnsi="方正仿宋_GBK" w:eastAsia="方正仿宋_GBK" w:cs="方正仿宋_GBK"/>
          <w:sz w:val="32"/>
          <w:szCs w:val="32"/>
          <w:lang w:val="en-US" w:eastAsia="zh-CN"/>
        </w:rPr>
      </w:pPr>
      <w:r>
        <w:drawing>
          <wp:anchor distT="0" distB="0" distL="114300" distR="114300" simplePos="0" relativeHeight="251660288" behindDoc="0" locked="0" layoutInCell="1" allowOverlap="1">
            <wp:simplePos x="0" y="0"/>
            <wp:positionH relativeFrom="column">
              <wp:posOffset>-48260</wp:posOffset>
            </wp:positionH>
            <wp:positionV relativeFrom="paragraph">
              <wp:posOffset>26035</wp:posOffset>
            </wp:positionV>
            <wp:extent cx="8087360" cy="4823460"/>
            <wp:effectExtent l="0" t="0" r="8890" b="1524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8087360" cy="4823460"/>
                    </a:xfrm>
                    <a:prstGeom prst="rect">
                      <a:avLst/>
                    </a:prstGeom>
                    <a:noFill/>
                    <a:ln>
                      <a:noFill/>
                    </a:ln>
                  </pic:spPr>
                </pic:pic>
              </a:graphicData>
            </a:graphic>
          </wp:anchor>
        </w:drawing>
      </w:r>
    </w:p>
    <w:sectPr>
      <w:pgSz w:w="16840" w:h="11900" w:orient="landscape"/>
      <w:pgMar w:top="1587" w:right="2098" w:bottom="1474" w:left="1984"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onsolas">
    <w:altName w:val="Noto Sans Mono"/>
    <w:panose1 w:val="020B0609020204030204"/>
    <w:charset w:val="00"/>
    <w:family w:val="modern"/>
    <w:pitch w:val="default"/>
    <w:sig w:usb0="00000000" w:usb1="00000000" w:usb2="00000009" w:usb3="00000000" w:csb0="0000019F" w:csb1="00000000"/>
  </w:font>
  <w:font w:name="Noto Sans Mono">
    <w:panose1 w:val="020B0509040504020204"/>
    <w:charset w:val="00"/>
    <w:family w:val="auto"/>
    <w:pitch w:val="default"/>
    <w:sig w:usb0="E00002FF" w:usb1="4200FCFF" w:usb2="08000039" w:usb3="00100000" w:csb0="0000019F" w:csb1="DFD7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方正仿宋_GBK" w:hAnsi="方正仿宋_GBK" w:eastAsia="方正仿宋_GBK" w:cs="方正仿宋_GBK"/>
      </w:rPr>
    </w:pPr>
    <w:r>
      <w:rPr>
        <w:rFonts w:hint="eastAsia" w:ascii="方正仿宋_GBK" w:hAnsi="方正仿宋_GBK" w:eastAsia="方正仿宋_GBK" w:cs="方正仿宋_GBK"/>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8"/>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4" w:lineRule="auto"/>
      </w:pPr>
      <w:r>
        <w:separator/>
      </w:r>
    </w:p>
  </w:footnote>
  <w:footnote w:type="continuationSeparator" w:id="1">
    <w:p>
      <w:pPr>
        <w:spacing w:before="0" w:after="0" w:line="27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12B1"/>
    <w:rsid w:val="00073F66"/>
    <w:rsid w:val="000B733D"/>
    <w:rsid w:val="00196714"/>
    <w:rsid w:val="001B4CA2"/>
    <w:rsid w:val="00300353"/>
    <w:rsid w:val="00344DEC"/>
    <w:rsid w:val="00361010"/>
    <w:rsid w:val="003866BD"/>
    <w:rsid w:val="003A4446"/>
    <w:rsid w:val="00416201"/>
    <w:rsid w:val="00456713"/>
    <w:rsid w:val="00501D86"/>
    <w:rsid w:val="00776213"/>
    <w:rsid w:val="008325FA"/>
    <w:rsid w:val="00865299"/>
    <w:rsid w:val="009E2D5F"/>
    <w:rsid w:val="009E51D7"/>
    <w:rsid w:val="009E6DC0"/>
    <w:rsid w:val="00A43B9F"/>
    <w:rsid w:val="00C33D41"/>
    <w:rsid w:val="00C948F4"/>
    <w:rsid w:val="00CC1AC3"/>
    <w:rsid w:val="00D2244C"/>
    <w:rsid w:val="00D66784"/>
    <w:rsid w:val="00DB3F2C"/>
    <w:rsid w:val="00E00BC5"/>
    <w:rsid w:val="00E610A6"/>
    <w:rsid w:val="00E65E9C"/>
    <w:rsid w:val="00EA37B4"/>
    <w:rsid w:val="00EF1A04"/>
    <w:rsid w:val="00FA0E33"/>
    <w:rsid w:val="00FB3443"/>
    <w:rsid w:val="097FA3F0"/>
    <w:rsid w:val="0C5798ED"/>
    <w:rsid w:val="13AB687E"/>
    <w:rsid w:val="175B6C61"/>
    <w:rsid w:val="18FFDFC8"/>
    <w:rsid w:val="1DFFD579"/>
    <w:rsid w:val="1FEE59F0"/>
    <w:rsid w:val="27E34739"/>
    <w:rsid w:val="3645E198"/>
    <w:rsid w:val="3C7F871F"/>
    <w:rsid w:val="3D3F3619"/>
    <w:rsid w:val="3F3E22E5"/>
    <w:rsid w:val="3FF72509"/>
    <w:rsid w:val="3FFF7B30"/>
    <w:rsid w:val="51FFFBD0"/>
    <w:rsid w:val="5B7C6CC2"/>
    <w:rsid w:val="5BAF4A8C"/>
    <w:rsid w:val="5EF593D9"/>
    <w:rsid w:val="5FB7AFF1"/>
    <w:rsid w:val="5FC5AF7D"/>
    <w:rsid w:val="5FFF9530"/>
    <w:rsid w:val="67EB7EA3"/>
    <w:rsid w:val="6F0A3F95"/>
    <w:rsid w:val="727B5975"/>
    <w:rsid w:val="76D5048A"/>
    <w:rsid w:val="78FB51E8"/>
    <w:rsid w:val="7DEDB7ED"/>
    <w:rsid w:val="7DF6FE5A"/>
    <w:rsid w:val="7E1DE991"/>
    <w:rsid w:val="7F7EFC4B"/>
    <w:rsid w:val="7FB5E35B"/>
    <w:rsid w:val="7FCAED1A"/>
    <w:rsid w:val="7FDD4121"/>
    <w:rsid w:val="7FFE5C02"/>
    <w:rsid w:val="9EA5136B"/>
    <w:rsid w:val="AFD99728"/>
    <w:rsid w:val="B4FBD573"/>
    <w:rsid w:val="B9DF4F99"/>
    <w:rsid w:val="BD0F9D93"/>
    <w:rsid w:val="BDF91114"/>
    <w:rsid w:val="C7FF3B1D"/>
    <w:rsid w:val="D8FD021D"/>
    <w:rsid w:val="DCF9A108"/>
    <w:rsid w:val="DCFA1D1A"/>
    <w:rsid w:val="DFFFAE10"/>
    <w:rsid w:val="E7BBD440"/>
    <w:rsid w:val="EDFB248C"/>
    <w:rsid w:val="EE3DDFB0"/>
    <w:rsid w:val="EEFF13EB"/>
    <w:rsid w:val="F0F692F2"/>
    <w:rsid w:val="F57F4E6D"/>
    <w:rsid w:val="F6A8B14A"/>
    <w:rsid w:val="F7EB6BAC"/>
    <w:rsid w:val="F7FF412E"/>
    <w:rsid w:val="F991431A"/>
    <w:rsid w:val="F9EBB055"/>
    <w:rsid w:val="FABFFD6D"/>
    <w:rsid w:val="FBDB3733"/>
    <w:rsid w:val="FE7A4180"/>
    <w:rsid w:val="FEDFE5FD"/>
    <w:rsid w:val="FF2719EE"/>
    <w:rsid w:val="FFBB5672"/>
    <w:rsid w:val="FFF916E1"/>
    <w:rsid w:val="FFFD05C8"/>
    <w:rsid w:val="FFFD40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4"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9"/>
    <w:qFormat/>
    <w:uiPriority w:val="9"/>
    <w:pPr>
      <w:keepNext/>
      <w:keepLines/>
      <w:spacing w:before="360" w:after="0" w:line="240" w:lineRule="auto"/>
      <w:outlineLvl w:val="0"/>
    </w:pPr>
    <w:rPr>
      <w:rFonts w:asciiTheme="majorHAnsi" w:hAnsiTheme="majorHAnsi" w:eastAsiaTheme="majorEastAsia" w:cstheme="majorBidi"/>
      <w:bCs/>
      <w:color w:val="44546A" w:themeColor="text2"/>
      <w:sz w:val="32"/>
      <w:szCs w:val="28"/>
      <w14:textFill>
        <w14:solidFill>
          <w14:schemeClr w14:val="tx2"/>
        </w14:solidFill>
      </w14:textFill>
    </w:rPr>
  </w:style>
  <w:style w:type="paragraph" w:styleId="3">
    <w:name w:val="heading 2"/>
    <w:basedOn w:val="1"/>
    <w:next w:val="1"/>
    <w:link w:val="50"/>
    <w:unhideWhenUsed/>
    <w:qFormat/>
    <w:uiPriority w:val="9"/>
    <w:pPr>
      <w:keepNext/>
      <w:keepLines/>
      <w:spacing w:before="120" w:after="0" w:line="240" w:lineRule="auto"/>
      <w:outlineLvl w:val="1"/>
    </w:pPr>
    <w:rPr>
      <w:rFonts w:asciiTheme="majorHAnsi" w:hAnsiTheme="majorHAnsi" w:eastAsiaTheme="majorEastAsia" w:cstheme="majorBidi"/>
      <w:b/>
      <w:bCs/>
      <w:color w:val="A5A5A5" w:themeColor="accent3"/>
      <w:sz w:val="28"/>
      <w:szCs w:val="26"/>
      <w14:textFill>
        <w14:solidFill>
          <w14:schemeClr w14:val="accent3"/>
        </w14:solidFill>
      </w14:textFill>
    </w:rPr>
  </w:style>
  <w:style w:type="paragraph" w:styleId="4">
    <w:name w:val="heading 3"/>
    <w:basedOn w:val="1"/>
    <w:next w:val="1"/>
    <w:link w:val="51"/>
    <w:unhideWhenUsed/>
    <w:qFormat/>
    <w:uiPriority w:val="9"/>
    <w:pPr>
      <w:keepNext/>
      <w:keepLines/>
      <w:spacing w:before="20" w:after="0" w:line="240" w:lineRule="auto"/>
      <w:outlineLvl w:val="2"/>
    </w:pPr>
    <w:rPr>
      <w:rFonts w:eastAsiaTheme="majorEastAsia" w:cstheme="majorBidi"/>
      <w:b/>
      <w:bCs/>
      <w:color w:val="44546A" w:themeColor="text2"/>
      <w:sz w:val="24"/>
      <w14:textFill>
        <w14:solidFill>
          <w14:schemeClr w14:val="tx2"/>
        </w14:solidFill>
      </w14:textFill>
    </w:rPr>
  </w:style>
  <w:style w:type="paragraph" w:styleId="5">
    <w:name w:val="heading 4"/>
    <w:basedOn w:val="1"/>
    <w:next w:val="1"/>
    <w:link w:val="52"/>
    <w:unhideWhenUsed/>
    <w:qFormat/>
    <w:uiPriority w:val="9"/>
    <w:pPr>
      <w:keepNext/>
      <w:keepLines/>
      <w:spacing w:before="200" w:after="0"/>
      <w:outlineLvl w:val="3"/>
    </w:pPr>
    <w:rPr>
      <w:rFonts w:asciiTheme="majorHAnsi" w:hAnsiTheme="majorHAnsi" w:eastAsiaTheme="majorEastAsia" w:cstheme="majorBidi"/>
      <w:b/>
      <w:bCs/>
      <w:i/>
      <w:iCs/>
      <w:color w:val="262626" w:themeColor="text1" w:themeTint="D9"/>
      <w14:textFill>
        <w14:solidFill>
          <w14:schemeClr w14:val="tx1">
            <w14:lumMod w14:val="85000"/>
            <w14:lumOff w14:val="15000"/>
          </w14:schemeClr>
        </w14:solidFill>
      </w14:textFill>
    </w:rPr>
  </w:style>
  <w:style w:type="paragraph" w:styleId="6">
    <w:name w:val="heading 5"/>
    <w:basedOn w:val="1"/>
    <w:next w:val="1"/>
    <w:link w:val="53"/>
    <w:unhideWhenUsed/>
    <w:qFormat/>
    <w:uiPriority w:val="9"/>
    <w:pPr>
      <w:keepNext/>
      <w:keepLines/>
      <w:spacing w:before="200" w:after="0"/>
      <w:outlineLvl w:val="4"/>
    </w:pPr>
    <w:rPr>
      <w:rFonts w:asciiTheme="majorHAnsi" w:hAnsiTheme="majorHAnsi" w:eastAsiaTheme="majorEastAsia" w:cstheme="majorBidi"/>
      <w:color w:val="000000"/>
    </w:rPr>
  </w:style>
  <w:style w:type="paragraph" w:styleId="7">
    <w:name w:val="heading 6"/>
    <w:basedOn w:val="1"/>
    <w:next w:val="1"/>
    <w:link w:val="54"/>
    <w:unhideWhenUsed/>
    <w:qFormat/>
    <w:uiPriority w:val="9"/>
    <w:pPr>
      <w:keepNext/>
      <w:keepLines/>
      <w:spacing w:before="200" w:after="0"/>
      <w:outlineLvl w:val="5"/>
    </w:pPr>
    <w:rPr>
      <w:rFonts w:asciiTheme="majorHAnsi" w:hAnsiTheme="majorHAnsi" w:eastAsiaTheme="majorEastAsia" w:cstheme="majorBidi"/>
      <w:i/>
      <w:iCs/>
      <w:color w:val="000000" w:themeColor="text1"/>
      <w14:textFill>
        <w14:solidFill>
          <w14:schemeClr w14:val="tx1"/>
        </w14:solidFill>
      </w14:textFill>
    </w:rPr>
  </w:style>
  <w:style w:type="paragraph" w:styleId="8">
    <w:name w:val="heading 7"/>
    <w:basedOn w:val="1"/>
    <w:next w:val="1"/>
    <w:link w:val="55"/>
    <w:unhideWhenUsed/>
    <w:qFormat/>
    <w:uiPriority w:val="9"/>
    <w:pPr>
      <w:keepNext/>
      <w:keepLines/>
      <w:spacing w:before="200" w:after="0"/>
      <w:outlineLvl w:val="6"/>
    </w:pPr>
    <w:rPr>
      <w:rFonts w:asciiTheme="majorHAnsi" w:hAnsiTheme="majorHAnsi" w:eastAsiaTheme="majorEastAsia" w:cstheme="majorBidi"/>
      <w:i/>
      <w:iCs/>
      <w:color w:val="44546A" w:themeColor="text2"/>
      <w14:textFill>
        <w14:solidFill>
          <w14:schemeClr w14:val="tx2"/>
        </w14:solidFill>
      </w14:textFill>
    </w:rPr>
  </w:style>
  <w:style w:type="paragraph" w:styleId="9">
    <w:name w:val="heading 8"/>
    <w:basedOn w:val="1"/>
    <w:next w:val="1"/>
    <w:link w:val="56"/>
    <w:unhideWhenUsed/>
    <w:qFormat/>
    <w:uiPriority w:val="9"/>
    <w:pPr>
      <w:keepNext/>
      <w:keepLines/>
      <w:spacing w:before="200" w:after="0"/>
      <w:outlineLvl w:val="7"/>
    </w:pPr>
    <w:rPr>
      <w:rFonts w:asciiTheme="majorHAnsi" w:hAnsiTheme="majorHAnsi" w:eastAsiaTheme="majorEastAsia" w:cstheme="majorBidi"/>
      <w:color w:val="000000"/>
      <w:sz w:val="20"/>
      <w:szCs w:val="20"/>
    </w:rPr>
  </w:style>
  <w:style w:type="paragraph" w:styleId="10">
    <w:name w:val="heading 9"/>
    <w:basedOn w:val="1"/>
    <w:next w:val="1"/>
    <w:link w:val="57"/>
    <w:unhideWhenUsed/>
    <w:qFormat/>
    <w:uiPriority w:val="9"/>
    <w:pPr>
      <w:keepNext/>
      <w:keepLines/>
      <w:spacing w:before="200" w:after="0"/>
      <w:outlineLvl w:val="8"/>
    </w:pPr>
    <w:rPr>
      <w:rFonts w:asciiTheme="majorHAnsi" w:hAnsiTheme="majorHAnsi" w:eastAsiaTheme="majorEastAsia" w:cstheme="majorBidi"/>
      <w:i/>
      <w:iCs/>
      <w:color w:val="000000"/>
      <w:sz w:val="20"/>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link w:val="31"/>
    <w:unhideWhenUsed/>
    <w:qFormat/>
    <w:uiPriority w:val="35"/>
    <w:pPr>
      <w:spacing w:line="240" w:lineRule="auto"/>
    </w:pPr>
    <w:rPr>
      <w:b/>
      <w:bCs/>
      <w:smallCaps/>
      <w:color w:val="44546A" w:themeColor="text2"/>
      <w:spacing w:val="6"/>
      <w:szCs w:val="18"/>
      <w14:textFill>
        <w14:solidFill>
          <w14:schemeClr w14:val="tx2"/>
        </w14:solidFill>
      </w14:textFill>
    </w:rPr>
  </w:style>
  <w:style w:type="paragraph" w:styleId="13">
    <w:name w:val="Body Text"/>
    <w:basedOn w:val="11"/>
    <w:link w:val="73"/>
    <w:qFormat/>
    <w:uiPriority w:val="0"/>
    <w:pPr>
      <w:spacing w:before="180"/>
      <w:ind w:firstLine="200"/>
    </w:pPr>
  </w:style>
  <w:style w:type="paragraph" w:styleId="14">
    <w:name w:val="Body Text Indent"/>
    <w:basedOn w:val="1"/>
    <w:link w:val="75"/>
    <w:qFormat/>
    <w:uiPriority w:val="0"/>
    <w:pPr>
      <w:spacing w:after="120"/>
      <w:ind w:left="420" w:leftChars="200"/>
    </w:pPr>
  </w:style>
  <w:style w:type="paragraph" w:styleId="15">
    <w:name w:val="Block Text"/>
    <w:basedOn w:val="13"/>
    <w:next w:val="13"/>
    <w:unhideWhenUsed/>
    <w:qFormat/>
    <w:uiPriority w:val="9"/>
    <w:pPr>
      <w:keepLines/>
      <w:pageBreakBefore/>
      <w:spacing w:before="100" w:after="100"/>
      <w:ind w:left="482" w:right="482" w:firstLine="0" w:firstLineChars="0"/>
    </w:pPr>
  </w:style>
  <w:style w:type="paragraph" w:styleId="16">
    <w:name w:val="Date"/>
    <w:next w:val="13"/>
    <w:qFormat/>
    <w:uiPriority w:val="0"/>
    <w:pPr>
      <w:keepNext/>
      <w:keepLines/>
      <w:spacing w:after="200" w:line="276" w:lineRule="auto"/>
      <w:jc w:val="center"/>
    </w:pPr>
    <w:rPr>
      <w:rFonts w:asciiTheme="minorHAnsi" w:hAnsiTheme="minorHAnsi" w:eastAsiaTheme="minorEastAsia" w:cstheme="minorBidi"/>
      <w:sz w:val="22"/>
      <w:szCs w:val="22"/>
      <w:lang w:val="en-US" w:eastAsia="en-US" w:bidi="ar-SA"/>
    </w:rPr>
  </w:style>
  <w:style w:type="paragraph" w:styleId="17">
    <w:name w:val="Body Text Indent 2"/>
    <w:basedOn w:val="1"/>
    <w:link w:val="77"/>
    <w:qFormat/>
    <w:uiPriority w:val="0"/>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Subtitle"/>
    <w:basedOn w:val="1"/>
    <w:next w:val="1"/>
    <w:link w:val="59"/>
    <w:qFormat/>
    <w:uiPriority w:val="11"/>
    <w:rPr>
      <w:rFonts w:eastAsiaTheme="majorEastAsia" w:cstheme="majorBidi"/>
      <w:iCs/>
      <w:color w:val="51647E" w:themeColor="text2" w:themeTint="E6"/>
      <w:sz w:val="32"/>
      <w:szCs w:val="24"/>
      <w14:textFill>
        <w14:solidFill>
          <w14:schemeClr w14:val="tx2">
            <w14:lumMod w14:val="90000"/>
            <w14:lumOff w14:val="10000"/>
          </w14:schemeClr>
        </w14:solidFill>
      </w14:textFill>
    </w:rPr>
  </w:style>
  <w:style w:type="paragraph" w:styleId="21">
    <w:name w:val="footnote text"/>
    <w:basedOn w:val="1"/>
    <w:unhideWhenUsed/>
    <w:qFormat/>
    <w:uiPriority w:val="9"/>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3">
    <w:name w:val="Title"/>
    <w:basedOn w:val="1"/>
    <w:next w:val="1"/>
    <w:link w:val="58"/>
    <w:qFormat/>
    <w:uiPriority w:val="10"/>
    <w:pPr>
      <w:spacing w:after="120" w:line="240" w:lineRule="auto"/>
      <w:contextualSpacing/>
    </w:pPr>
    <w:rPr>
      <w:rFonts w:asciiTheme="majorHAnsi" w:hAnsiTheme="majorHAnsi" w:eastAsiaTheme="majorEastAsia" w:cstheme="majorBidi"/>
      <w:color w:val="44546A" w:themeColor="text2"/>
      <w:spacing w:val="30"/>
      <w:kern w:val="28"/>
      <w:sz w:val="72"/>
      <w:szCs w:val="52"/>
      <w14:textFill>
        <w14:solidFill>
          <w14:schemeClr w14:val="tx2"/>
        </w14:solidFill>
      </w14:textFill>
    </w:rPr>
  </w:style>
  <w:style w:type="paragraph" w:styleId="24">
    <w:name w:val="Body Text First Indent"/>
    <w:basedOn w:val="13"/>
    <w:link w:val="74"/>
    <w:qFormat/>
    <w:uiPriority w:val="0"/>
    <w:pPr>
      <w:ind w:left="440" w:firstLine="0" w:firstLineChars="0"/>
    </w:pPr>
  </w:style>
  <w:style w:type="paragraph" w:styleId="25">
    <w:name w:val="Body Text First Indent 2"/>
    <w:basedOn w:val="14"/>
    <w:link w:val="76"/>
    <w:qFormat/>
    <w:uiPriority w:val="0"/>
    <w:pPr>
      <w:ind w:firstLine="420" w:firstLineChars="200"/>
    </w:pPr>
  </w:style>
  <w:style w:type="character" w:styleId="28">
    <w:name w:val="Strong"/>
    <w:basedOn w:val="27"/>
    <w:qFormat/>
    <w:uiPriority w:val="22"/>
    <w:rPr>
      <w:b/>
      <w:bCs/>
      <w:color w:val="51647E" w:themeColor="text2" w:themeTint="E6"/>
      <w14:textFill>
        <w14:solidFill>
          <w14:schemeClr w14:val="tx2">
            <w14:lumMod w14:val="90000"/>
            <w14:lumOff w14:val="10000"/>
          </w14:schemeClr>
        </w14:solidFill>
      </w14:textFill>
    </w:rPr>
  </w:style>
  <w:style w:type="character" w:styleId="29">
    <w:name w:val="Emphasis"/>
    <w:basedOn w:val="27"/>
    <w:qFormat/>
    <w:uiPriority w:val="20"/>
    <w:rPr>
      <w:i/>
      <w:iCs/>
      <w:color w:val="44546A" w:themeColor="text2"/>
      <w14:textFill>
        <w14:solidFill>
          <w14:schemeClr w14:val="tx2"/>
        </w14:solidFill>
      </w14:textFill>
    </w:rPr>
  </w:style>
  <w:style w:type="character" w:styleId="30">
    <w:name w:val="Hyperlink"/>
    <w:basedOn w:val="31"/>
    <w:qFormat/>
    <w:uiPriority w:val="0"/>
    <w:rPr>
      <w:color w:val="4472C4" w:themeColor="accent1"/>
      <w:spacing w:val="6"/>
      <w:sz w:val="16"/>
      <w:szCs w:val="16"/>
      <w14:textFill>
        <w14:solidFill>
          <w14:schemeClr w14:val="accent1"/>
        </w14:solidFill>
      </w14:textFill>
    </w:rPr>
  </w:style>
  <w:style w:type="character" w:customStyle="1" w:styleId="31">
    <w:name w:val="题注 字符"/>
    <w:basedOn w:val="27"/>
    <w:link w:val="12"/>
    <w:qFormat/>
    <w:uiPriority w:val="35"/>
    <w:rPr>
      <w:b/>
      <w:bCs/>
      <w:smallCaps/>
      <w:color w:val="44546A" w:themeColor="text2"/>
      <w:spacing w:val="6"/>
      <w:szCs w:val="18"/>
      <w14:textFill>
        <w14:solidFill>
          <w14:schemeClr w14:val="tx2"/>
        </w14:solidFill>
      </w14:textFill>
    </w:rPr>
  </w:style>
  <w:style w:type="character" w:styleId="32">
    <w:name w:val="footnote reference"/>
    <w:basedOn w:val="31"/>
    <w:qFormat/>
    <w:uiPriority w:val="0"/>
    <w:rPr>
      <w:color w:val="2F5597" w:themeColor="accent1" w:themeShade="BF"/>
      <w:spacing w:val="6"/>
      <w:sz w:val="16"/>
      <w:szCs w:val="16"/>
      <w:vertAlign w:val="superscript"/>
    </w:rPr>
  </w:style>
  <w:style w:type="paragraph" w:customStyle="1" w:styleId="33">
    <w:name w:val="First Paragraph"/>
    <w:basedOn w:val="13"/>
    <w:next w:val="13"/>
    <w:qFormat/>
    <w:uiPriority w:val="0"/>
  </w:style>
  <w:style w:type="paragraph" w:customStyle="1" w:styleId="34">
    <w:name w:val="Compact"/>
    <w:basedOn w:val="13"/>
    <w:qFormat/>
    <w:uiPriority w:val="0"/>
    <w:pPr>
      <w:spacing w:before="36" w:after="36"/>
      <w:ind w:firstLine="0" w:firstLineChars="0"/>
    </w:pPr>
  </w:style>
  <w:style w:type="paragraph" w:customStyle="1" w:styleId="35">
    <w:name w:val="Author"/>
    <w:next w:val="13"/>
    <w:qFormat/>
    <w:uiPriority w:val="0"/>
    <w:pPr>
      <w:keepNext/>
      <w:keepLines/>
      <w:spacing w:after="200" w:line="276" w:lineRule="auto"/>
      <w:jc w:val="center"/>
    </w:pPr>
    <w:rPr>
      <w:rFonts w:asciiTheme="minorHAnsi" w:hAnsiTheme="minorHAnsi" w:eastAsiaTheme="minorEastAsia" w:cstheme="minorBidi"/>
      <w:sz w:val="22"/>
      <w:szCs w:val="22"/>
      <w:lang w:val="en-US" w:eastAsia="en-US" w:bidi="ar-SA"/>
    </w:rPr>
  </w:style>
  <w:style w:type="paragraph" w:customStyle="1" w:styleId="36">
    <w:name w:val="Abstract Title"/>
    <w:basedOn w:val="1"/>
    <w:next w:val="37"/>
    <w:qFormat/>
    <w:uiPriority w:val="0"/>
    <w:pPr>
      <w:keepNext/>
      <w:keepLines/>
      <w:spacing w:before="300" w:after="0"/>
      <w:jc w:val="center"/>
    </w:pPr>
    <w:rPr>
      <w:b/>
      <w:color w:val="345A8A"/>
      <w:sz w:val="20"/>
      <w:szCs w:val="20"/>
    </w:rPr>
  </w:style>
  <w:style w:type="paragraph" w:customStyle="1" w:styleId="37">
    <w:name w:val="Abstract"/>
    <w:basedOn w:val="1"/>
    <w:next w:val="13"/>
    <w:qFormat/>
    <w:uiPriority w:val="0"/>
    <w:pPr>
      <w:keepNext/>
      <w:keepLines/>
      <w:spacing w:before="100" w:after="300"/>
    </w:pPr>
    <w:rPr>
      <w:sz w:val="20"/>
      <w:szCs w:val="20"/>
    </w:rPr>
  </w:style>
  <w:style w:type="paragraph" w:customStyle="1" w:styleId="38">
    <w:name w:val="Bibliography"/>
    <w:basedOn w:val="1"/>
    <w:qFormat/>
    <w:uiPriority w:val="0"/>
  </w:style>
  <w:style w:type="table" w:customStyle="1" w:styleId="39">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0">
    <w:name w:val="Definition Term"/>
    <w:basedOn w:val="1"/>
    <w:next w:val="41"/>
    <w:qFormat/>
    <w:uiPriority w:val="0"/>
    <w:pPr>
      <w:keepNext/>
      <w:keepLines/>
      <w:spacing w:after="0"/>
    </w:pPr>
    <w:rPr>
      <w:b/>
    </w:rPr>
  </w:style>
  <w:style w:type="paragraph" w:customStyle="1" w:styleId="41">
    <w:name w:val="Definition"/>
    <w:basedOn w:val="1"/>
    <w:qFormat/>
    <w:uiPriority w:val="0"/>
  </w:style>
  <w:style w:type="paragraph" w:customStyle="1" w:styleId="42">
    <w:name w:val="Table Caption"/>
    <w:basedOn w:val="12"/>
    <w:qFormat/>
    <w:uiPriority w:val="0"/>
    <w:pPr>
      <w:keepNext/>
    </w:pPr>
  </w:style>
  <w:style w:type="paragraph" w:customStyle="1" w:styleId="43">
    <w:name w:val="Image Caption"/>
    <w:basedOn w:val="12"/>
    <w:qFormat/>
    <w:uiPriority w:val="0"/>
  </w:style>
  <w:style w:type="paragraph" w:customStyle="1" w:styleId="44">
    <w:name w:val="Figure"/>
    <w:basedOn w:val="1"/>
    <w:qFormat/>
    <w:uiPriority w:val="0"/>
  </w:style>
  <w:style w:type="paragraph" w:customStyle="1" w:styleId="45">
    <w:name w:val="Captioned Figure"/>
    <w:basedOn w:val="44"/>
    <w:qFormat/>
    <w:uiPriority w:val="0"/>
    <w:pPr>
      <w:keepNext/>
    </w:pPr>
  </w:style>
  <w:style w:type="character" w:customStyle="1" w:styleId="46">
    <w:name w:val="Verbatim Char"/>
    <w:basedOn w:val="31"/>
    <w:qFormat/>
    <w:uiPriority w:val="0"/>
    <w:rPr>
      <w:rFonts w:ascii="Consolas" w:hAnsi="Consolas"/>
      <w:color w:val="2F5597" w:themeColor="accent1" w:themeShade="BF"/>
      <w:spacing w:val="6"/>
      <w:sz w:val="22"/>
      <w:szCs w:val="16"/>
    </w:rPr>
  </w:style>
  <w:style w:type="character" w:customStyle="1" w:styleId="47">
    <w:name w:val="Section Number"/>
    <w:basedOn w:val="31"/>
    <w:qFormat/>
    <w:uiPriority w:val="0"/>
    <w:rPr>
      <w:color w:val="2F5597" w:themeColor="accent1" w:themeShade="BF"/>
      <w:spacing w:val="6"/>
      <w:sz w:val="16"/>
      <w:szCs w:val="16"/>
    </w:rPr>
  </w:style>
  <w:style w:type="paragraph" w:customStyle="1" w:styleId="48">
    <w:name w:val="TOC Heading"/>
    <w:basedOn w:val="2"/>
    <w:next w:val="1"/>
    <w:unhideWhenUsed/>
    <w:qFormat/>
    <w:uiPriority w:val="39"/>
    <w:pPr>
      <w:spacing w:before="480" w:line="264" w:lineRule="auto"/>
      <w:outlineLvl w:val="9"/>
    </w:pPr>
    <w:rPr>
      <w:b/>
    </w:rPr>
  </w:style>
  <w:style w:type="character" w:customStyle="1" w:styleId="49">
    <w:name w:val="标题 1 字符"/>
    <w:basedOn w:val="27"/>
    <w:link w:val="2"/>
    <w:qFormat/>
    <w:uiPriority w:val="9"/>
    <w:rPr>
      <w:rFonts w:asciiTheme="majorHAnsi" w:hAnsiTheme="majorHAnsi" w:eastAsiaTheme="majorEastAsia" w:cstheme="majorBidi"/>
      <w:bCs/>
      <w:color w:val="44546A" w:themeColor="text2"/>
      <w:sz w:val="32"/>
      <w:szCs w:val="28"/>
      <w14:textFill>
        <w14:solidFill>
          <w14:schemeClr w14:val="tx2"/>
        </w14:solidFill>
      </w14:textFill>
    </w:rPr>
  </w:style>
  <w:style w:type="character" w:customStyle="1" w:styleId="50">
    <w:name w:val="标题 2 字符"/>
    <w:basedOn w:val="27"/>
    <w:link w:val="3"/>
    <w:qFormat/>
    <w:uiPriority w:val="9"/>
    <w:rPr>
      <w:rFonts w:asciiTheme="majorHAnsi" w:hAnsiTheme="majorHAnsi" w:eastAsiaTheme="majorEastAsia" w:cstheme="majorBidi"/>
      <w:b/>
      <w:bCs/>
      <w:color w:val="A5A5A5" w:themeColor="accent3"/>
      <w:sz w:val="28"/>
      <w:szCs w:val="26"/>
      <w14:textFill>
        <w14:solidFill>
          <w14:schemeClr w14:val="accent3"/>
        </w14:solidFill>
      </w14:textFill>
    </w:rPr>
  </w:style>
  <w:style w:type="character" w:customStyle="1" w:styleId="51">
    <w:name w:val="标题 3 字符"/>
    <w:basedOn w:val="27"/>
    <w:link w:val="4"/>
    <w:qFormat/>
    <w:uiPriority w:val="9"/>
    <w:rPr>
      <w:rFonts w:eastAsiaTheme="majorEastAsia" w:cstheme="majorBidi"/>
      <w:b/>
      <w:bCs/>
      <w:color w:val="44546A" w:themeColor="text2"/>
      <w:sz w:val="24"/>
      <w14:textFill>
        <w14:solidFill>
          <w14:schemeClr w14:val="tx2"/>
        </w14:solidFill>
      </w14:textFill>
    </w:rPr>
  </w:style>
  <w:style w:type="character" w:customStyle="1" w:styleId="52">
    <w:name w:val="标题 4 字符"/>
    <w:basedOn w:val="27"/>
    <w:link w:val="5"/>
    <w:qFormat/>
    <w:uiPriority w:val="9"/>
    <w:rPr>
      <w:rFonts w:asciiTheme="majorHAnsi" w:hAnsiTheme="majorHAnsi" w:eastAsiaTheme="majorEastAsia" w:cstheme="majorBidi"/>
      <w:b/>
      <w:bCs/>
      <w:i/>
      <w:iCs/>
      <w:color w:val="262626" w:themeColor="text1" w:themeTint="D9"/>
      <w14:textFill>
        <w14:solidFill>
          <w14:schemeClr w14:val="tx1">
            <w14:lumMod w14:val="85000"/>
            <w14:lumOff w14:val="15000"/>
          </w14:schemeClr>
        </w14:solidFill>
      </w14:textFill>
    </w:rPr>
  </w:style>
  <w:style w:type="character" w:customStyle="1" w:styleId="53">
    <w:name w:val="标题 5 字符"/>
    <w:basedOn w:val="27"/>
    <w:link w:val="6"/>
    <w:qFormat/>
    <w:uiPriority w:val="9"/>
    <w:rPr>
      <w:rFonts w:asciiTheme="majorHAnsi" w:hAnsiTheme="majorHAnsi" w:eastAsiaTheme="majorEastAsia" w:cstheme="majorBidi"/>
      <w:color w:val="000000"/>
    </w:rPr>
  </w:style>
  <w:style w:type="character" w:customStyle="1" w:styleId="54">
    <w:name w:val="标题 6 字符"/>
    <w:basedOn w:val="27"/>
    <w:link w:val="7"/>
    <w:qFormat/>
    <w:uiPriority w:val="9"/>
    <w:rPr>
      <w:rFonts w:asciiTheme="majorHAnsi" w:hAnsiTheme="majorHAnsi" w:eastAsiaTheme="majorEastAsia" w:cstheme="majorBidi"/>
      <w:i/>
      <w:iCs/>
      <w:color w:val="000000" w:themeColor="text1"/>
      <w14:textFill>
        <w14:solidFill>
          <w14:schemeClr w14:val="tx1"/>
        </w14:solidFill>
      </w14:textFill>
    </w:rPr>
  </w:style>
  <w:style w:type="character" w:customStyle="1" w:styleId="55">
    <w:name w:val="标题 7 字符"/>
    <w:basedOn w:val="27"/>
    <w:link w:val="8"/>
    <w:qFormat/>
    <w:uiPriority w:val="9"/>
    <w:rPr>
      <w:rFonts w:asciiTheme="majorHAnsi" w:hAnsiTheme="majorHAnsi" w:eastAsiaTheme="majorEastAsia" w:cstheme="majorBidi"/>
      <w:i/>
      <w:iCs/>
      <w:color w:val="44546A" w:themeColor="text2"/>
      <w14:textFill>
        <w14:solidFill>
          <w14:schemeClr w14:val="tx2"/>
        </w14:solidFill>
      </w14:textFill>
    </w:rPr>
  </w:style>
  <w:style w:type="character" w:customStyle="1" w:styleId="56">
    <w:name w:val="标题 8 字符"/>
    <w:basedOn w:val="27"/>
    <w:link w:val="9"/>
    <w:qFormat/>
    <w:uiPriority w:val="9"/>
    <w:rPr>
      <w:rFonts w:asciiTheme="majorHAnsi" w:hAnsiTheme="majorHAnsi" w:eastAsiaTheme="majorEastAsia" w:cstheme="majorBidi"/>
      <w:color w:val="000000"/>
      <w:sz w:val="20"/>
      <w:szCs w:val="20"/>
    </w:rPr>
  </w:style>
  <w:style w:type="character" w:customStyle="1" w:styleId="57">
    <w:name w:val="标题 9 字符"/>
    <w:basedOn w:val="27"/>
    <w:link w:val="10"/>
    <w:qFormat/>
    <w:uiPriority w:val="9"/>
    <w:rPr>
      <w:rFonts w:asciiTheme="majorHAnsi" w:hAnsiTheme="majorHAnsi" w:eastAsiaTheme="majorEastAsia" w:cstheme="majorBidi"/>
      <w:i/>
      <w:iCs/>
      <w:color w:val="000000"/>
      <w:sz w:val="20"/>
      <w:szCs w:val="20"/>
    </w:rPr>
  </w:style>
  <w:style w:type="character" w:customStyle="1" w:styleId="58">
    <w:name w:val="标题 字符"/>
    <w:basedOn w:val="27"/>
    <w:link w:val="23"/>
    <w:qFormat/>
    <w:uiPriority w:val="10"/>
    <w:rPr>
      <w:rFonts w:asciiTheme="majorHAnsi" w:hAnsiTheme="majorHAnsi" w:eastAsiaTheme="majorEastAsia" w:cstheme="majorBidi"/>
      <w:color w:val="44546A" w:themeColor="text2"/>
      <w:spacing w:val="30"/>
      <w:kern w:val="28"/>
      <w:sz w:val="72"/>
      <w:szCs w:val="52"/>
      <w14:textFill>
        <w14:solidFill>
          <w14:schemeClr w14:val="tx2"/>
        </w14:solidFill>
      </w14:textFill>
    </w:rPr>
  </w:style>
  <w:style w:type="character" w:customStyle="1" w:styleId="59">
    <w:name w:val="副标题 字符"/>
    <w:basedOn w:val="27"/>
    <w:link w:val="20"/>
    <w:qFormat/>
    <w:uiPriority w:val="11"/>
    <w:rPr>
      <w:rFonts w:eastAsiaTheme="majorEastAsia" w:cstheme="majorBidi"/>
      <w:iCs/>
      <w:color w:val="51647E" w:themeColor="text2" w:themeTint="E6"/>
      <w:sz w:val="32"/>
      <w:szCs w:val="24"/>
      <w14:textFill>
        <w14:solidFill>
          <w14:schemeClr w14:val="tx2">
            <w14:lumMod w14:val="90000"/>
            <w14:lumOff w14:val="10000"/>
          </w14:schemeClr>
        </w14:solidFill>
      </w14:textFill>
    </w:rPr>
  </w:style>
  <w:style w:type="paragraph" w:styleId="60">
    <w:name w:val="No Spacing"/>
    <w:link w:val="61"/>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61">
    <w:name w:val="无间隔 字符"/>
    <w:basedOn w:val="27"/>
    <w:link w:val="60"/>
    <w:qFormat/>
    <w:uiPriority w:val="1"/>
  </w:style>
  <w:style w:type="paragraph" w:styleId="62">
    <w:name w:val="List Paragraph"/>
    <w:basedOn w:val="1"/>
    <w:qFormat/>
    <w:uiPriority w:val="34"/>
    <w:pPr>
      <w:spacing w:line="240" w:lineRule="auto"/>
      <w:ind w:left="720" w:hanging="288"/>
      <w:contextualSpacing/>
    </w:pPr>
    <w:rPr>
      <w:color w:val="44546A" w:themeColor="text2"/>
      <w14:textFill>
        <w14:solidFill>
          <w14:schemeClr w14:val="tx2"/>
        </w14:solidFill>
      </w14:textFill>
    </w:rPr>
  </w:style>
  <w:style w:type="paragraph" w:styleId="63">
    <w:name w:val="Quote"/>
    <w:basedOn w:val="1"/>
    <w:next w:val="1"/>
    <w:link w:val="64"/>
    <w:qFormat/>
    <w:uiPriority w:val="29"/>
    <w:pPr>
      <w:pBdr>
        <w:left w:val="single" w:color="4472C4" w:themeColor="accent1" w:sz="48" w:space="13"/>
      </w:pBdr>
      <w:spacing w:after="0" w:line="360" w:lineRule="auto"/>
    </w:pPr>
    <w:rPr>
      <w:rFonts w:asciiTheme="majorHAnsi" w:hAnsiTheme="majorHAnsi"/>
      <w:b/>
      <w:i/>
      <w:iCs/>
      <w:color w:val="4472C4" w:themeColor="accent1"/>
      <w:sz w:val="24"/>
      <w14:textFill>
        <w14:solidFill>
          <w14:schemeClr w14:val="accent1"/>
        </w14:solidFill>
      </w14:textFill>
    </w:rPr>
  </w:style>
  <w:style w:type="character" w:customStyle="1" w:styleId="64">
    <w:name w:val="引用 字符"/>
    <w:basedOn w:val="27"/>
    <w:link w:val="63"/>
    <w:qFormat/>
    <w:uiPriority w:val="29"/>
    <w:rPr>
      <w:rFonts w:asciiTheme="majorHAnsi" w:hAnsiTheme="majorHAnsi"/>
      <w:b/>
      <w:i/>
      <w:iCs/>
      <w:color w:val="4472C4" w:themeColor="accent1"/>
      <w:sz w:val="24"/>
      <w14:textFill>
        <w14:solidFill>
          <w14:schemeClr w14:val="accent1"/>
        </w14:solidFill>
      </w14:textFill>
    </w:rPr>
  </w:style>
  <w:style w:type="paragraph" w:styleId="65">
    <w:name w:val="Intense Quote"/>
    <w:basedOn w:val="1"/>
    <w:next w:val="1"/>
    <w:link w:val="66"/>
    <w:qFormat/>
    <w:uiPriority w:val="30"/>
    <w:pPr>
      <w:pBdr>
        <w:left w:val="single" w:color="ED7D31" w:themeColor="accent2" w:sz="48" w:space="13"/>
      </w:pBdr>
      <w:spacing w:before="240" w:after="120" w:line="300" w:lineRule="auto"/>
    </w:pPr>
    <w:rPr>
      <w:b/>
      <w:bCs/>
      <w:i/>
      <w:iCs/>
      <w:color w:val="ED7D31" w:themeColor="accent2"/>
      <w:sz w:val="26"/>
      <w14:textFill>
        <w14:solidFill>
          <w14:schemeClr w14:val="accent2"/>
        </w14:solidFill>
      </w14:textFill>
    </w:rPr>
  </w:style>
  <w:style w:type="character" w:customStyle="1" w:styleId="66">
    <w:name w:val="明显引用 字符"/>
    <w:basedOn w:val="27"/>
    <w:link w:val="65"/>
    <w:qFormat/>
    <w:uiPriority w:val="30"/>
    <w:rPr>
      <w:b/>
      <w:bCs/>
      <w:i/>
      <w:iCs/>
      <w:color w:val="ED7D31" w:themeColor="accent2"/>
      <w:sz w:val="26"/>
      <w14:textFill>
        <w14:solidFill>
          <w14:schemeClr w14:val="accent2"/>
        </w14:solidFill>
      </w14:textFill>
    </w:rPr>
  </w:style>
  <w:style w:type="character" w:customStyle="1" w:styleId="67">
    <w:name w:val="Subtle Emphasis"/>
    <w:basedOn w:val="27"/>
    <w:qFormat/>
    <w:uiPriority w:val="19"/>
    <w:rPr>
      <w:i/>
      <w:iCs/>
      <w:color w:val="000000"/>
    </w:rPr>
  </w:style>
  <w:style w:type="character" w:customStyle="1" w:styleId="68">
    <w:name w:val="Intense Emphasis"/>
    <w:basedOn w:val="27"/>
    <w:qFormat/>
    <w:uiPriority w:val="21"/>
    <w:rPr>
      <w:b/>
      <w:bCs/>
      <w:i/>
      <w:iCs/>
      <w:color w:val="44546A" w:themeColor="text2"/>
      <w14:textFill>
        <w14:solidFill>
          <w14:schemeClr w14:val="tx2"/>
        </w14:solidFill>
      </w14:textFill>
    </w:rPr>
  </w:style>
  <w:style w:type="character" w:customStyle="1" w:styleId="69">
    <w:name w:val="Subtle Reference"/>
    <w:basedOn w:val="27"/>
    <w:qFormat/>
    <w:uiPriority w:val="31"/>
    <w:rPr>
      <w:smallCaps/>
      <w:color w:val="000000"/>
      <w:u w:val="single"/>
    </w:rPr>
  </w:style>
  <w:style w:type="character" w:customStyle="1" w:styleId="70">
    <w:name w:val="Intense Reference"/>
    <w:basedOn w:val="27"/>
    <w:qFormat/>
    <w:uiPriority w:val="32"/>
    <w:rPr>
      <w:rFonts w:asciiTheme="minorHAnsi" w:hAnsiTheme="minorHAnsi"/>
      <w:b/>
      <w:bCs/>
      <w:smallCaps/>
      <w:color w:val="44546A" w:themeColor="text2"/>
      <w:spacing w:val="5"/>
      <w:sz w:val="22"/>
      <w:u w:val="single"/>
      <w14:textFill>
        <w14:solidFill>
          <w14:schemeClr w14:val="tx2"/>
        </w14:solidFill>
      </w14:textFill>
    </w:rPr>
  </w:style>
  <w:style w:type="character" w:customStyle="1" w:styleId="71">
    <w:name w:val="Book Title"/>
    <w:basedOn w:val="27"/>
    <w:qFormat/>
    <w:uiPriority w:val="33"/>
    <w:rPr>
      <w:rFonts w:asciiTheme="majorHAnsi" w:hAnsiTheme="majorHAnsi"/>
      <w:b/>
      <w:bCs/>
      <w:smallCaps/>
      <w:color w:val="44546A" w:themeColor="text2"/>
      <w:spacing w:val="10"/>
      <w:sz w:val="22"/>
      <w14:textFill>
        <w14:solidFill>
          <w14:schemeClr w14:val="tx2"/>
        </w14:solidFill>
      </w14:textFill>
    </w:rPr>
  </w:style>
  <w:style w:type="paragraph" w:customStyle="1" w:styleId="72">
    <w:name w:val="Personal Name"/>
    <w:basedOn w:val="23"/>
    <w:qFormat/>
    <w:uiPriority w:val="0"/>
    <w:rPr>
      <w:b/>
      <w:caps/>
      <w:color w:val="000000"/>
      <w:sz w:val="28"/>
      <w:szCs w:val="28"/>
    </w:rPr>
  </w:style>
  <w:style w:type="character" w:customStyle="1" w:styleId="73">
    <w:name w:val="正文文本 字符"/>
    <w:basedOn w:val="27"/>
    <w:link w:val="13"/>
    <w:qFormat/>
    <w:uiPriority w:val="0"/>
  </w:style>
  <w:style w:type="character" w:customStyle="1" w:styleId="74">
    <w:name w:val="正文文本首行缩进 字符"/>
    <w:basedOn w:val="73"/>
    <w:link w:val="24"/>
    <w:qFormat/>
    <w:uiPriority w:val="0"/>
  </w:style>
  <w:style w:type="character" w:customStyle="1" w:styleId="75">
    <w:name w:val="正文文本缩进 字符"/>
    <w:basedOn w:val="27"/>
    <w:link w:val="14"/>
    <w:qFormat/>
    <w:uiPriority w:val="0"/>
  </w:style>
  <w:style w:type="character" w:customStyle="1" w:styleId="76">
    <w:name w:val="正文文本首行缩进 2 字符"/>
    <w:basedOn w:val="75"/>
    <w:link w:val="25"/>
    <w:qFormat/>
    <w:uiPriority w:val="0"/>
  </w:style>
  <w:style w:type="character" w:customStyle="1" w:styleId="77">
    <w:name w:val="正文文本缩进 2 字符"/>
    <w:basedOn w:val="27"/>
    <w:link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75</Words>
  <Characters>428</Characters>
  <Lines>3</Lines>
  <Paragraphs>1</Paragraphs>
  <TotalTime>4</TotalTime>
  <ScaleCrop>false</ScaleCrop>
  <LinksUpToDate>false</LinksUpToDate>
  <CharactersWithSpaces>502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1970-01-04T08:00:00Z</dcterms:created>
  <dc:creator>微信用户</dc:creator>
  <cp:lastModifiedBy>user</cp:lastModifiedBy>
  <cp:lastPrinted>2026-03-24T22:51:00Z</cp:lastPrinted>
  <dcterms:modified xsi:type="dcterms:W3CDTF">2026-03-24T16:38:07Z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2BCF9901FAD791335D70266942AEA5C2_43</vt:lpwstr>
  </property>
</Properties>
</file>